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56"/>
          <w:szCs w:val="56"/>
          <w:u w:val="none"/>
          <w:shd w:fill="auto" w:val="clear"/>
          <w:vertAlign w:val="baseline"/>
        </w:rPr>
      </w:pPr>
      <w:r w:rsidDel="00000000" w:rsidR="00000000" w:rsidRPr="00000000">
        <w:rPr>
          <w:rFonts w:ascii="Corbel" w:cs="Corbel" w:eastAsia="Corbel" w:hAnsi="Corbel"/>
          <w:sz w:val="56"/>
          <w:szCs w:val="56"/>
        </w:rPr>
        <w:drawing>
          <wp:anchor allowOverlap="1" behindDoc="0" distB="0" distT="0" distL="114300" distR="114300" hidden="0" layoutInCell="1" locked="0" relativeHeight="0" simplePos="0">
            <wp:simplePos x="0" y="0"/>
            <wp:positionH relativeFrom="page">
              <wp:posOffset>914400</wp:posOffset>
            </wp:positionH>
            <wp:positionV relativeFrom="page">
              <wp:posOffset>914400</wp:posOffset>
            </wp:positionV>
            <wp:extent cx="1497965" cy="1287780"/>
            <wp:effectExtent b="0" l="0" r="0" t="0"/>
            <wp:wrapSquare wrapText="bothSides" distB="0" distT="0" distL="114300" distR="114300"/>
            <wp:docPr descr="Logo&#10;&#10;Description automatically generated" id="4" name="image1.png"/>
            <a:graphic>
              <a:graphicData uri="http://schemas.openxmlformats.org/drawingml/2006/picture">
                <pic:pic>
                  <pic:nvPicPr>
                    <pic:cNvPr descr="Logo&#10;&#10;Description automatically generated" id="0" name="image1.png"/>
                    <pic:cNvPicPr preferRelativeResize="0"/>
                  </pic:nvPicPr>
                  <pic:blipFill>
                    <a:blip r:embed="rId7"/>
                    <a:srcRect b="0" l="0" r="0" t="0"/>
                    <a:stretch>
                      <a:fillRect/>
                    </a:stretch>
                  </pic:blipFill>
                  <pic:spPr>
                    <a:xfrm>
                      <a:off x="0" y="0"/>
                      <a:ext cx="1497965" cy="1287780"/>
                    </a:xfrm>
                    <a:prstGeom prst="rect"/>
                    <a:ln/>
                  </pic:spPr>
                </pic:pic>
              </a:graphicData>
            </a:graphic>
          </wp:anchor>
        </w:drawing>
      </w:r>
      <w:r w:rsidDel="00000000" w:rsidR="00000000" w:rsidRPr="00000000">
        <w:rPr>
          <w:rFonts w:ascii="Corbel" w:cs="Corbel" w:eastAsia="Corbel" w:hAnsi="Corbel"/>
          <w:b w:val="0"/>
          <w:i w:val="0"/>
          <w:smallCaps w:val="0"/>
          <w:strike w:val="0"/>
          <w:color w:val="000000"/>
          <w:sz w:val="56"/>
          <w:szCs w:val="56"/>
          <w:u w:val="none"/>
          <w:shd w:fill="auto" w:val="clear"/>
          <w:vertAlign w:val="baseline"/>
          <w:rtl w:val="0"/>
        </w:rPr>
        <w:t xml:space="preserve">WTS-Boston Chapter Mentoring Program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56"/>
          <w:szCs w:val="56"/>
          <w:u w:val="none"/>
          <w:shd w:fill="auto" w:val="clear"/>
          <w:vertAlign w:val="baseline"/>
          <w:rtl w:val="0"/>
        </w:rPr>
        <w:t xml:space="preserve">Mentor Application</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bookmarkStart w:colFirst="0" w:colLast="0" w:name="_heading=h.gjdgxs" w:id="0"/>
      <w:bookmarkEnd w:id="0"/>
      <w:r w:rsidDel="00000000" w:rsidR="00000000" w:rsidRPr="00000000">
        <w:rPr>
          <w:rtl w:val="0"/>
        </w:rPr>
        <w:t xml:space="preserve">The WTS-Boston Mentoring Committee is seeking participants for the 2023 Mentoring Program. Please take a few minutes to review the program details below and consider becoming a mentor in the WTS-Boston Mentoring Program. </w:t>
      </w:r>
    </w:p>
    <w:p w:rsidR="00000000" w:rsidDel="00000000" w:rsidP="00000000" w:rsidRDefault="00000000" w:rsidRPr="00000000" w14:paraId="00000005">
      <w:pPr>
        <w:rPr/>
      </w:pPr>
      <w:bookmarkStart w:colFirst="0" w:colLast="0" w:name="_heading=h.hk4db5arcm68" w:id="1"/>
      <w:bookmarkEnd w:id="1"/>
      <w:r w:rsidDel="00000000" w:rsidR="00000000" w:rsidRPr="00000000">
        <w:rPr>
          <w:rtl w:val="0"/>
        </w:rPr>
        <w:t xml:space="preserve">Mentors will be paired with mentees based on their career/employment background, leadership experience, and the mentee’s stated professional and mentoring program goals. Previous mentoring experience is not necessary, but is a plus.</w:t>
      </w:r>
    </w:p>
    <w:p w:rsidR="00000000" w:rsidDel="00000000" w:rsidP="00000000" w:rsidRDefault="00000000" w:rsidRPr="00000000" w14:paraId="00000006">
      <w:pPr>
        <w:jc w:val="center"/>
        <w:rPr>
          <w:b w:val="1"/>
        </w:rPr>
      </w:pPr>
      <w:r w:rsidDel="00000000" w:rsidR="00000000" w:rsidRPr="00000000">
        <w:rPr>
          <w:b w:val="1"/>
          <w:rtl w:val="0"/>
        </w:rPr>
        <w:t xml:space="preserve">Applications are due by November 4, 2022. Please email this application and other required documents to Sarah Davis and Estey Masten at </w:t>
      </w:r>
      <w:hyperlink r:id="rId8">
        <w:r w:rsidDel="00000000" w:rsidR="00000000" w:rsidRPr="00000000">
          <w:rPr>
            <w:rFonts w:ascii="Quattrocento Sans" w:cs="Quattrocento Sans" w:eastAsia="Quattrocento Sans" w:hAnsi="Quattrocento Sans"/>
            <w:b w:val="1"/>
            <w:color w:val="0563c1"/>
            <w:sz w:val="20"/>
            <w:szCs w:val="20"/>
            <w:u w:val="single"/>
            <w:rtl w:val="0"/>
          </w:rPr>
          <w:t xml:space="preserve">wtsbostonmentoring@gmail.com</w:t>
        </w:r>
      </w:hyperlink>
      <w:r w:rsidDel="00000000" w:rsidR="00000000" w:rsidRPr="00000000">
        <w:rPr>
          <w:rFonts w:ascii="Quattrocento Sans" w:cs="Quattrocento Sans" w:eastAsia="Quattrocento Sans" w:hAnsi="Quattrocento Sans"/>
          <w:b w:val="1"/>
          <w:color w:val="000000"/>
          <w:sz w:val="20"/>
          <w:szCs w:val="20"/>
          <w:rtl w:val="0"/>
        </w:rPr>
        <w:t xml:space="preserve">.</w:t>
      </w: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07">
            <w:pPr>
              <w:jc w:val="center"/>
              <w:rPr/>
            </w:pPr>
            <w:r w:rsidDel="00000000" w:rsidR="00000000" w:rsidRPr="00000000">
              <w:rPr>
                <w:b w:val="1"/>
                <w:rtl w:val="0"/>
              </w:rPr>
              <w:t xml:space="preserve">Eligibility Criteria and Requirements</w:t>
            </w:r>
            <w:r w:rsidDel="00000000" w:rsidR="00000000" w:rsidRPr="00000000">
              <w:rPr>
                <w:rtl w:val="0"/>
              </w:rPr>
            </w:r>
          </w:p>
        </w:tc>
      </w:tr>
      <w:tr>
        <w:trPr>
          <w:cantSplit w:val="0"/>
          <w:trHeight w:val="2771.3572184244795" w:hRule="atLeast"/>
          <w:tblHeader w:val="0"/>
        </w:trPr>
        <w:tc>
          <w:tcPr/>
          <w:p w:rsidR="00000000" w:rsidDel="00000000" w:rsidP="00000000" w:rsidRDefault="00000000" w:rsidRPr="00000000" w14:paraId="00000008">
            <w:pPr>
              <w:rPr>
                <w:b w:val="1"/>
              </w:rPr>
            </w:pPr>
            <w:r w:rsidDel="00000000" w:rsidR="00000000" w:rsidRPr="00000000">
              <w:rPr>
                <w:b w:val="1"/>
                <w:rtl w:val="0"/>
              </w:rPr>
              <w:t xml:space="preserve">Eligibility:</w:t>
            </w:r>
          </w:p>
          <w:tbl>
            <w:tblPr>
              <w:tblStyle w:val="Table2"/>
              <w:tblW w:w="9134.0" w:type="dxa"/>
              <w:jc w:val="left"/>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9134"/>
              <w:tblGridChange w:id="0">
                <w:tblGrid>
                  <w:gridCol w:w="9134"/>
                </w:tblGrid>
              </w:tblGridChange>
            </w:tblGrid>
            <w:tr>
              <w:trPr>
                <w:cantSplit w:val="0"/>
                <w:trHeight w:val="2040" w:hRule="atLeast"/>
                <w:tblHeader w:val="0"/>
              </w:trPr>
              <w:tc>
                <w:tcPr/>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May or may not be a 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urrent member of WTS-Boston;</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who hold senior positions in </w:t>
                  </w:r>
                  <w:r w:rsidDel="00000000" w:rsidR="00000000" w:rsidRPr="00000000">
                    <w:rPr>
                      <w:rtl w:val="0"/>
                    </w:rPr>
                    <w:t xml:space="preserve">transportation, public policy, or related fields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have the desire to assist others to grow personally and professionally; and/or</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Industry professionals with extensive experience in their chosen field with the ability to inspire their Mentees to learn and grow, seek new possibilities, take calculated risks and act as allies, catalysts and coaches;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make a </w:t>
                  </w:r>
                  <w:r w:rsidDel="00000000" w:rsidR="00000000" w:rsidRPr="00000000">
                    <w:rPr>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-month commitment from </w:t>
                  </w:r>
                  <w:r w:rsidDel="00000000" w:rsidR="00000000" w:rsidRPr="00000000">
                    <w:rPr>
                      <w:rtl w:val="0"/>
                    </w:rPr>
                    <w:t xml:space="preserve">January-July 2023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encompassing 2-4 hours/month to the program. </w:t>
                  </w:r>
                  <w:r w:rsidDel="00000000" w:rsidR="00000000" w:rsidRPr="00000000">
                    <w:rPr>
                      <w:rtl w:val="0"/>
                    </w:rPr>
                  </w:r>
                </w:p>
              </w:tc>
            </w:tr>
          </w:tb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0E">
            <w:pPr>
              <w:rPr>
                <w:b w:val="1"/>
              </w:rPr>
            </w:pPr>
            <w:r w:rsidDel="00000000" w:rsidR="00000000" w:rsidRPr="00000000">
              <w:rPr>
                <w:b w:val="1"/>
                <w:rtl w:val="0"/>
              </w:rPr>
              <w:t xml:space="preserve">Requirements: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this application.</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a resume.</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a 200-word bio describing your work history, leadership, and mentoring experience.</w:t>
            </w:r>
            <w:r w:rsidDel="00000000" w:rsidR="00000000" w:rsidRPr="00000000">
              <w:rPr>
                <w:rtl w:val="0"/>
              </w:rPr>
            </w:r>
          </w:p>
        </w:tc>
      </w:tr>
    </w:tbl>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b w:val="1"/>
          <w:sz w:val="32"/>
          <w:szCs w:val="32"/>
        </w:rPr>
      </w:pPr>
      <w:r w:rsidDel="00000000" w:rsidR="00000000" w:rsidRPr="00000000">
        <w:rPr>
          <w:b w:val="1"/>
          <w:sz w:val="32"/>
          <w:szCs w:val="32"/>
          <w:rtl w:val="0"/>
        </w:rPr>
        <w:t xml:space="preserve">Application</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5"/>
        <w:gridCol w:w="6115"/>
        <w:tblGridChange w:id="0">
          <w:tblGrid>
            <w:gridCol w:w="3235"/>
            <w:gridCol w:w="6115"/>
          </w:tblGrid>
        </w:tblGridChange>
      </w:tblGrid>
      <w:tr>
        <w:trPr>
          <w:cantSplit w:val="0"/>
          <w:trHeight w:val="285.62499999999994" w:hRule="atLeast"/>
          <w:tblHeader w:val="0"/>
        </w:trPr>
        <w:tc>
          <w:tcPr/>
          <w:p w:rsidR="00000000" w:rsidDel="00000000" w:rsidP="00000000" w:rsidRDefault="00000000" w:rsidRPr="00000000" w14:paraId="00000014">
            <w:pPr>
              <w:rPr>
                <w:sz w:val="24"/>
                <w:szCs w:val="24"/>
              </w:rPr>
            </w:pPr>
            <w:r w:rsidDel="00000000" w:rsidR="00000000" w:rsidRPr="00000000">
              <w:rPr>
                <w:sz w:val="24"/>
                <w:szCs w:val="24"/>
                <w:rtl w:val="0"/>
              </w:rPr>
              <w:t xml:space="preserve">Name</w:t>
            </w:r>
          </w:p>
        </w:tc>
        <w:tc>
          <w:tcPr/>
          <w:p w:rsidR="00000000" w:rsidDel="00000000" w:rsidP="00000000" w:rsidRDefault="00000000" w:rsidRPr="00000000" w14:paraId="00000015">
            <w:pP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16">
            <w:pPr>
              <w:rPr>
                <w:sz w:val="24"/>
                <w:szCs w:val="24"/>
              </w:rPr>
            </w:pPr>
            <w:r w:rsidDel="00000000" w:rsidR="00000000" w:rsidRPr="00000000">
              <w:rPr>
                <w:sz w:val="24"/>
                <w:szCs w:val="24"/>
                <w:rtl w:val="0"/>
              </w:rPr>
              <w:t xml:space="preserve">Employer and/or Organization</w:t>
            </w:r>
          </w:p>
        </w:tc>
        <w:tc>
          <w:tcPr/>
          <w:p w:rsidR="00000000" w:rsidDel="00000000" w:rsidP="00000000" w:rsidRDefault="00000000" w:rsidRPr="00000000" w14:paraId="00000017">
            <w:pPr>
              <w:jc w:val="cente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18">
            <w:pPr>
              <w:rPr>
                <w:sz w:val="24"/>
                <w:szCs w:val="24"/>
              </w:rPr>
            </w:pPr>
            <w:r w:rsidDel="00000000" w:rsidR="00000000" w:rsidRPr="00000000">
              <w:rPr>
                <w:sz w:val="24"/>
                <w:szCs w:val="24"/>
                <w:rtl w:val="0"/>
              </w:rPr>
              <w:t xml:space="preserve">Position</w:t>
            </w:r>
          </w:p>
        </w:tc>
        <w:tc>
          <w:tcPr/>
          <w:p w:rsidR="00000000" w:rsidDel="00000000" w:rsidP="00000000" w:rsidRDefault="00000000" w:rsidRPr="00000000" w14:paraId="00000019">
            <w:pPr>
              <w:jc w:val="cente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1A">
            <w:pPr>
              <w:rPr>
                <w:sz w:val="24"/>
                <w:szCs w:val="24"/>
              </w:rPr>
            </w:pPr>
            <w:r w:rsidDel="00000000" w:rsidR="00000000" w:rsidRPr="00000000">
              <w:rPr>
                <w:sz w:val="24"/>
                <w:szCs w:val="24"/>
                <w:rtl w:val="0"/>
              </w:rPr>
              <w:t xml:space="preserve">Address</w:t>
            </w:r>
          </w:p>
        </w:tc>
        <w:tc>
          <w:tcPr/>
          <w:p w:rsidR="00000000" w:rsidDel="00000000" w:rsidP="00000000" w:rsidRDefault="00000000" w:rsidRPr="00000000" w14:paraId="0000001B">
            <w:pPr>
              <w:jc w:val="cente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1C">
            <w:pPr>
              <w:rPr>
                <w:sz w:val="24"/>
                <w:szCs w:val="24"/>
              </w:rPr>
            </w:pPr>
            <w:r w:rsidDel="00000000" w:rsidR="00000000" w:rsidRPr="00000000">
              <w:rPr>
                <w:sz w:val="24"/>
                <w:szCs w:val="24"/>
                <w:rtl w:val="0"/>
              </w:rPr>
              <w:t xml:space="preserve">Email</w:t>
            </w:r>
          </w:p>
        </w:tc>
        <w:tc>
          <w:tcPr/>
          <w:p w:rsidR="00000000" w:rsidDel="00000000" w:rsidP="00000000" w:rsidRDefault="00000000" w:rsidRPr="00000000" w14:paraId="0000001D">
            <w:pPr>
              <w:jc w:val="cente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1E">
            <w:pPr>
              <w:rPr>
                <w:sz w:val="24"/>
                <w:szCs w:val="24"/>
              </w:rPr>
            </w:pPr>
            <w:r w:rsidDel="00000000" w:rsidR="00000000" w:rsidRPr="00000000">
              <w:rPr>
                <w:sz w:val="24"/>
                <w:szCs w:val="24"/>
                <w:rtl w:val="0"/>
              </w:rPr>
              <w:t xml:space="preserve">Phone Number</w:t>
            </w:r>
          </w:p>
        </w:tc>
        <w:tc>
          <w:tcPr/>
          <w:p w:rsidR="00000000" w:rsidDel="00000000" w:rsidP="00000000" w:rsidRDefault="00000000" w:rsidRPr="00000000" w14:paraId="0000001F">
            <w:pPr>
              <w:jc w:val="center"/>
              <w:rPr>
                <w:b w:val="1"/>
                <w:sz w:val="32"/>
                <w:szCs w:val="32"/>
              </w:rPr>
            </w:pPr>
            <w:r w:rsidDel="00000000" w:rsidR="00000000" w:rsidRPr="00000000">
              <w:rPr>
                <w:rtl w:val="0"/>
              </w:rPr>
            </w:r>
          </w:p>
        </w:tc>
      </w:tr>
    </w:tbl>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 your expectations of the Mentoring Program? Why would you like to participate in the Program? </w:t>
      </w:r>
    </w:p>
    <w:tbl>
      <w:tblPr>
        <w:tblStyle w:val="Table4"/>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30"/>
        <w:tblGridChange w:id="0">
          <w:tblGrid>
            <w:gridCol w:w="8630"/>
          </w:tblGrid>
        </w:tblGridChange>
      </w:tblGrid>
      <w:tr>
        <w:trPr>
          <w:cantSplit w:val="0"/>
          <w:trHeight w:val="1935" w:hRule="atLeast"/>
          <w:tblHeader w:val="0"/>
        </w:trP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note your preferred days/times to meet and preferred way to communicate with your mentee. </w:t>
      </w:r>
    </w:p>
    <w:tbl>
      <w:tblPr>
        <w:tblStyle w:val="Table5"/>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30"/>
        <w:tblGridChange w:id="0">
          <w:tblGrid>
            <w:gridCol w:w="8630"/>
          </w:tblGrid>
        </w:tblGridChange>
      </w:tblGrid>
      <w:tr>
        <w:trPr>
          <w:cantSplit w:val="0"/>
          <w:trHeight w:val="1215" w:hRule="atLeast"/>
          <w:tblHeader w:val="0"/>
        </w:trP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mark your top three preferences for topics in the following table.</w:t>
      </w:r>
    </w:p>
    <w:tbl>
      <w:tblPr>
        <w:tblStyle w:val="Table6"/>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53"/>
        <w:gridCol w:w="4277"/>
        <w:tblGridChange w:id="0">
          <w:tblGrid>
            <w:gridCol w:w="4353"/>
            <w:gridCol w:w="4277"/>
          </w:tblGrid>
        </w:tblGridChange>
      </w:tblGrid>
      <w:tr>
        <w:trPr>
          <w:cantSplit w:val="0"/>
          <w:tblHeader w:val="0"/>
        </w:trPr>
        <w:tc>
          <w:tcPr>
            <w:shd w:fill="bfbfbf" w:val="clear"/>
          </w:tcPr>
          <w:p w:rsidR="00000000" w:rsidDel="00000000" w:rsidP="00000000" w:rsidRDefault="00000000" w:rsidRPr="00000000" w14:paraId="00000029">
            <w:pPr>
              <w:jc w:val="center"/>
              <w:rPr>
                <w:b w:val="1"/>
              </w:rPr>
            </w:pPr>
            <w:r w:rsidDel="00000000" w:rsidR="00000000" w:rsidRPr="00000000">
              <w:rPr>
                <w:b w:val="1"/>
                <w:rtl w:val="0"/>
              </w:rPr>
              <w:t xml:space="preserve">Topics</w:t>
            </w:r>
          </w:p>
        </w:tc>
        <w:tc>
          <w:tcPr>
            <w:shd w:fill="bfbfbf" w:val="clear"/>
          </w:tcPr>
          <w:p w:rsidR="00000000" w:rsidDel="00000000" w:rsidP="00000000" w:rsidRDefault="00000000" w:rsidRPr="00000000" w14:paraId="0000002A">
            <w:pPr>
              <w:jc w:val="center"/>
              <w:rPr>
                <w:b w:val="1"/>
              </w:rPr>
            </w:pPr>
            <w:r w:rsidDel="00000000" w:rsidR="00000000" w:rsidRPr="00000000">
              <w:rPr>
                <w:b w:val="1"/>
                <w:rtl w:val="0"/>
              </w:rPr>
              <w:t xml:space="preserve">Mark a 1, 2, or 3 in this column next to your preferred professional development topics.</w:t>
            </w:r>
          </w:p>
        </w:tc>
      </w:tr>
      <w:tr>
        <w:trPr>
          <w:cantSplit w:val="0"/>
          <w:trHeight w:val="360" w:hRule="atLeast"/>
          <w:tblHeader w:val="0"/>
        </w:trPr>
        <w:tc>
          <w:tcPr>
            <w:shd w:fill="auto" w:val="clear"/>
          </w:tcPr>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bookmarkStart w:colFirst="0" w:colLast="0" w:name="_heading=h.30j0zll" w:id="2"/>
            <w:bookmarkEnd w:id="2"/>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Unconscious bias</w:t>
            </w:r>
          </w:p>
        </w:tc>
        <w:tc>
          <w:tcPr>
            <w:shd w:fill="auto" w:val="clear"/>
          </w:tcPr>
          <w:p w:rsidR="00000000" w:rsidDel="00000000" w:rsidP="00000000" w:rsidRDefault="00000000" w:rsidRPr="00000000" w14:paraId="0000002C">
            <w:pPr>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The business side of business</w:t>
            </w:r>
          </w:p>
        </w:tc>
        <w:tc>
          <w:tcPr/>
          <w:p w:rsidR="00000000" w:rsidDel="00000000" w:rsidP="00000000" w:rsidRDefault="00000000" w:rsidRPr="00000000" w14:paraId="0000002E">
            <w:pPr>
              <w:rPr>
                <w:rFonts w:ascii="Quattrocento Sans" w:cs="Quattrocento Sans" w:eastAsia="Quattrocento Sans" w:hAnsi="Quattrocento Sans"/>
                <w:color w:val="000000"/>
                <w:sz w:val="20"/>
                <w:szCs w:val="20"/>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Working from homeboundaries</w:t>
            </w:r>
            <w:r w:rsidDel="00000000" w:rsidR="00000000" w:rsidRPr="00000000">
              <w:rPr>
                <w:rtl w:val="0"/>
              </w:rPr>
            </w:r>
          </w:p>
        </w:tc>
        <w:tc>
          <w:tcPr/>
          <w:p w:rsidR="00000000" w:rsidDel="00000000" w:rsidP="00000000" w:rsidRDefault="00000000" w:rsidRPr="00000000" w14:paraId="00000030">
            <w:pPr>
              <w:rPr>
                <w:sz w:val="24"/>
                <w:szCs w:val="24"/>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To family or not to family?</w:t>
            </w:r>
            <w:r w:rsidDel="00000000" w:rsidR="00000000" w:rsidRPr="00000000">
              <w:rPr>
                <w:rtl w:val="0"/>
              </w:rPr>
            </w:r>
          </w:p>
        </w:tc>
        <w:tc>
          <w:tcPr/>
          <w:p w:rsidR="00000000" w:rsidDel="00000000" w:rsidP="00000000" w:rsidRDefault="00000000" w:rsidRPr="00000000" w14:paraId="00000032">
            <w:pPr>
              <w:rPr>
                <w:sz w:val="24"/>
                <w:szCs w:val="24"/>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Breaking the confidence code</w:t>
            </w:r>
          </w:p>
        </w:tc>
        <w:tc>
          <w:tcPr/>
          <w:p w:rsidR="00000000" w:rsidDel="00000000" w:rsidP="00000000" w:rsidRDefault="00000000" w:rsidRPr="00000000" w14:paraId="00000034">
            <w:pPr>
              <w:rPr>
                <w:sz w:val="24"/>
                <w:szCs w:val="24"/>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Virtual </w:t>
            </w:r>
            <w:r w:rsidDel="00000000" w:rsidR="00000000" w:rsidRPr="00000000">
              <w:rPr>
                <w:rFonts w:ascii="Quattrocento Sans" w:cs="Quattrocento Sans" w:eastAsia="Quattrocento Sans" w:hAnsi="Quattrocento Sans"/>
                <w:sz w:val="20"/>
                <w:szCs w:val="20"/>
                <w:rtl w:val="0"/>
              </w:rPr>
              <w:t xml:space="preserve">n</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etworking</w:t>
            </w:r>
            <w:r w:rsidDel="00000000" w:rsidR="00000000" w:rsidRPr="00000000">
              <w:rPr>
                <w:rtl w:val="0"/>
              </w:rPr>
            </w:r>
          </w:p>
        </w:tc>
        <w:tc>
          <w:tcPr/>
          <w:p w:rsidR="00000000" w:rsidDel="00000000" w:rsidP="00000000" w:rsidRDefault="00000000" w:rsidRPr="00000000" w14:paraId="00000036">
            <w:pPr>
              <w:rPr>
                <w:sz w:val="24"/>
                <w:szCs w:val="24"/>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Working with different personalities</w:t>
            </w:r>
            <w:r w:rsidDel="00000000" w:rsidR="00000000" w:rsidRPr="00000000">
              <w:rPr>
                <w:rtl w:val="0"/>
              </w:rPr>
            </w:r>
          </w:p>
        </w:tc>
        <w:tc>
          <w:tcPr/>
          <w:p w:rsidR="00000000" w:rsidDel="00000000" w:rsidP="00000000" w:rsidRDefault="00000000" w:rsidRPr="00000000" w14:paraId="00000038">
            <w:pPr>
              <w:rPr>
                <w:sz w:val="24"/>
                <w:szCs w:val="24"/>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Public speaking practice</w:t>
            </w:r>
            <w:r w:rsidDel="00000000" w:rsidR="00000000" w:rsidRPr="00000000">
              <w:rPr>
                <w:rtl w:val="0"/>
              </w:rPr>
            </w:r>
          </w:p>
        </w:tc>
        <w:tc>
          <w:tcPr/>
          <w:p w:rsidR="00000000" w:rsidDel="00000000" w:rsidP="00000000" w:rsidRDefault="00000000" w:rsidRPr="00000000" w14:paraId="0000003A">
            <w:pPr>
              <w:rPr>
                <w:sz w:val="24"/>
                <w:szCs w:val="24"/>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Keeping up with COVID productivity</w:t>
            </w:r>
            <w:r w:rsidDel="00000000" w:rsidR="00000000" w:rsidRPr="00000000">
              <w:rPr>
                <w:rtl w:val="0"/>
              </w:rPr>
            </w:r>
          </w:p>
        </w:tc>
        <w:tc>
          <w:tcPr/>
          <w:p w:rsidR="00000000" w:rsidDel="00000000" w:rsidP="00000000" w:rsidRDefault="00000000" w:rsidRPr="00000000" w14:paraId="0000003C">
            <w:pPr>
              <w:rPr>
                <w:sz w:val="24"/>
                <w:szCs w:val="24"/>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Please indicate suggestions in the next column.</w:t>
            </w:r>
            <w:r w:rsidDel="00000000" w:rsidR="00000000" w:rsidRPr="00000000">
              <w:rPr>
                <w:rtl w:val="0"/>
              </w:rPr>
            </w:r>
          </w:p>
        </w:tc>
        <w:tc>
          <w:tcPr/>
          <w:p w:rsidR="00000000" w:rsidDel="00000000" w:rsidP="00000000" w:rsidRDefault="00000000" w:rsidRPr="00000000" w14:paraId="0000003E">
            <w:pPr>
              <w:rPr>
                <w:sz w:val="24"/>
                <w:szCs w:val="24"/>
              </w:rPr>
            </w:pPr>
            <w:r w:rsidDel="00000000" w:rsidR="00000000" w:rsidRPr="00000000">
              <w:rPr>
                <w:rtl w:val="0"/>
              </w:rPr>
            </w:r>
          </w:p>
        </w:tc>
      </w:tr>
    </w:tbl>
    <w:p w:rsidR="00000000" w:rsidDel="00000000" w:rsidP="00000000" w:rsidRDefault="00000000" w:rsidRPr="00000000" w14:paraId="0000003F">
      <w:pPr>
        <w:rPr>
          <w:b w:val="1"/>
          <w:sz w:val="24"/>
          <w:szCs w:val="24"/>
        </w:rPr>
      </w:pPr>
      <w:r w:rsidDel="00000000" w:rsidR="00000000" w:rsidRPr="00000000">
        <w:rPr>
          <w:rtl w:val="0"/>
        </w:rPr>
      </w:r>
    </w:p>
    <w:p w:rsidR="00000000" w:rsidDel="00000000" w:rsidP="00000000" w:rsidRDefault="00000000" w:rsidRPr="00000000" w14:paraId="00000040">
      <w:pPr>
        <w:jc w:val="center"/>
        <w:rPr>
          <w:b w:val="1"/>
          <w:sz w:val="32"/>
          <w:szCs w:val="32"/>
        </w:rPr>
      </w:pPr>
      <w:r w:rsidDel="00000000" w:rsidR="00000000" w:rsidRPr="00000000">
        <w:rPr>
          <w:b w:val="1"/>
          <w:sz w:val="32"/>
          <w:szCs w:val="32"/>
          <w:rtl w:val="0"/>
        </w:rPr>
        <w:t xml:space="preserve">Applications are due November 4, 2022.</w:t>
      </w:r>
    </w:p>
    <w:sectPr>
      <w:headerReference r:id="rId9" w:type="default"/>
      <w:footerReference r:id="rId10" w:type="default"/>
      <w:pgSz w:h="15840" w:w="12240" w:orient="portrait"/>
      <w:pgMar w:bottom="99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October 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E73036"/>
    <w:pPr>
      <w:autoSpaceDE w:val="0"/>
      <w:autoSpaceDN w:val="0"/>
      <w:adjustRightInd w:val="0"/>
      <w:spacing w:after="0" w:line="240" w:lineRule="auto"/>
    </w:pPr>
    <w:rPr>
      <w:rFonts w:ascii="Corbel" w:cs="Corbel" w:hAnsi="Corbel"/>
      <w:color w:val="000000"/>
      <w:sz w:val="24"/>
      <w:szCs w:val="24"/>
    </w:rPr>
  </w:style>
  <w:style w:type="paragraph" w:styleId="Title">
    <w:name w:val="Title"/>
    <w:basedOn w:val="Normal"/>
    <w:next w:val="Normal"/>
    <w:link w:val="TitleChar"/>
    <w:uiPriority w:val="10"/>
    <w:qFormat w:val="1"/>
    <w:rsid w:val="00E73036"/>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E73036"/>
    <w:rPr>
      <w:rFonts w:asciiTheme="majorHAnsi" w:cstheme="majorBidi" w:eastAsiaTheme="majorEastAsia" w:hAnsiTheme="majorHAnsi"/>
      <w:spacing w:val="-10"/>
      <w:kern w:val="28"/>
      <w:sz w:val="56"/>
      <w:szCs w:val="56"/>
    </w:rPr>
  </w:style>
  <w:style w:type="character" w:styleId="Hyperlink">
    <w:name w:val="Hyperlink"/>
    <w:basedOn w:val="DefaultParagraphFont"/>
    <w:uiPriority w:val="99"/>
    <w:unhideWhenUsed w:val="1"/>
    <w:rsid w:val="00E73036"/>
    <w:rPr>
      <w:color w:val="0563c1" w:themeColor="hyperlink"/>
      <w:u w:val="single"/>
    </w:rPr>
  </w:style>
  <w:style w:type="character" w:styleId="UnresolvedMention">
    <w:name w:val="Unresolved Mention"/>
    <w:basedOn w:val="DefaultParagraphFont"/>
    <w:uiPriority w:val="99"/>
    <w:semiHidden w:val="1"/>
    <w:unhideWhenUsed w:val="1"/>
    <w:rsid w:val="00E73036"/>
    <w:rPr>
      <w:color w:val="605e5c"/>
      <w:shd w:color="auto" w:fill="e1dfdd" w:val="clear"/>
    </w:rPr>
  </w:style>
  <w:style w:type="table" w:styleId="TableGrid">
    <w:name w:val="Table Grid"/>
    <w:basedOn w:val="TableNormal"/>
    <w:uiPriority w:val="39"/>
    <w:rsid w:val="00E7303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73036"/>
    <w:pPr>
      <w:ind w:left="720"/>
      <w:contextualSpacing w:val="1"/>
    </w:pPr>
  </w:style>
  <w:style w:type="paragraph" w:styleId="Header">
    <w:name w:val="header"/>
    <w:basedOn w:val="Normal"/>
    <w:link w:val="HeaderChar"/>
    <w:uiPriority w:val="99"/>
    <w:unhideWhenUsed w:val="1"/>
    <w:rsid w:val="009768B1"/>
    <w:pPr>
      <w:tabs>
        <w:tab w:val="center" w:pos="4680"/>
        <w:tab w:val="right" w:pos="9360"/>
      </w:tabs>
      <w:spacing w:after="0" w:line="240" w:lineRule="auto"/>
    </w:pPr>
  </w:style>
  <w:style w:type="character" w:styleId="HeaderChar" w:customStyle="1">
    <w:name w:val="Header Char"/>
    <w:basedOn w:val="DefaultParagraphFont"/>
    <w:link w:val="Header"/>
    <w:uiPriority w:val="99"/>
    <w:rsid w:val="009768B1"/>
  </w:style>
  <w:style w:type="paragraph" w:styleId="Footer">
    <w:name w:val="footer"/>
    <w:basedOn w:val="Normal"/>
    <w:link w:val="FooterChar"/>
    <w:uiPriority w:val="99"/>
    <w:unhideWhenUsed w:val="1"/>
    <w:rsid w:val="009768B1"/>
    <w:pPr>
      <w:tabs>
        <w:tab w:val="center" w:pos="4680"/>
        <w:tab w:val="right" w:pos="9360"/>
      </w:tabs>
      <w:spacing w:after="0" w:line="240" w:lineRule="auto"/>
    </w:pPr>
  </w:style>
  <w:style w:type="character" w:styleId="FooterChar" w:customStyle="1">
    <w:name w:val="Footer Char"/>
    <w:basedOn w:val="DefaultParagraphFont"/>
    <w:link w:val="Footer"/>
    <w:uiPriority w:val="99"/>
    <w:rsid w:val="009768B1"/>
  </w:style>
  <w:style w:type="paragraph" w:styleId="BalloonText">
    <w:name w:val="Balloon Text"/>
    <w:basedOn w:val="Normal"/>
    <w:link w:val="BalloonTextChar"/>
    <w:uiPriority w:val="99"/>
    <w:semiHidden w:val="1"/>
    <w:unhideWhenUsed w:val="1"/>
    <w:rsid w:val="00947D0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47D0B"/>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wtsbostonmentoring@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dMKzdX3T/+3mvTfKv7m3sNSSDQ==">AMUW2mWopekUyBKcCPBYacTgJUCUDzILpGVY1YY2VBqkumwmlORUu7dA8SARDpaq1dAdFovZ5P5ChDEx0p/BgWMiLzQpiXuBCBRqJk51aAXsGTeghwoRgBem2fpP1XehUkivU3XRb6sHIHAnQZOh6DOiYTY1JmYleg==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2021-01-05T17:19:00Z</dcterms:created>
  <dc:creator>Caroline Leary</dc:creator>
</cp:coreProperties>
</file>