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F9E" w:rsidRPr="005B7E29" w:rsidRDefault="00394F9E" w:rsidP="00394F9E">
      <w:pPr>
        <w:pStyle w:val="Normal5"/>
        <w:rPr>
          <w:rFonts w:ascii="Arial Narrow" w:hAnsi="Arial Narrow"/>
          <w:color w:val="000000"/>
          <w:sz w:val="22"/>
          <w:szCs w:val="22"/>
        </w:rPr>
      </w:pPr>
      <w:bookmarkStart w:id="0" w:name="_GoBack"/>
      <w:bookmarkEnd w:id="0"/>
      <w:r w:rsidRPr="005B7E29">
        <w:rPr>
          <w:rFonts w:ascii="Arial Narrow" w:hAnsi="Arial Narrow"/>
          <w:b/>
          <w:bCs/>
          <w:color w:val="000000"/>
          <w:sz w:val="22"/>
          <w:szCs w:val="22"/>
        </w:rPr>
        <w:t xml:space="preserve">Guiding Principles </w:t>
      </w:r>
    </w:p>
    <w:p w:rsidR="00394F9E" w:rsidRPr="005B7E29" w:rsidRDefault="00A006D1" w:rsidP="00394F9E">
      <w:pPr>
        <w:pStyle w:val="Normal5"/>
        <w:rPr>
          <w:rFonts w:ascii="Arial Narrow" w:hAnsi="Arial Narrow"/>
          <w:color w:val="000000"/>
          <w:sz w:val="22"/>
          <w:szCs w:val="22"/>
        </w:rPr>
      </w:pPr>
      <w:r w:rsidRPr="005B7E29">
        <w:rPr>
          <w:rFonts w:ascii="Arial Narrow" w:hAnsi="Arial Narrow"/>
          <w:color w:val="000000"/>
          <w:sz w:val="22"/>
          <w:szCs w:val="22"/>
        </w:rPr>
        <w:t>The Board of Directors shall make governing decisions that reflect concern for and knowledge of WTS members’ needs, concerns</w:t>
      </w:r>
      <w:r>
        <w:rPr>
          <w:rFonts w:ascii="Arial Narrow" w:hAnsi="Arial Narrow"/>
          <w:color w:val="000000"/>
          <w:sz w:val="22"/>
          <w:szCs w:val="22"/>
        </w:rPr>
        <w:t>,</w:t>
      </w:r>
      <w:r w:rsidRPr="005B7E29">
        <w:rPr>
          <w:rFonts w:ascii="Arial Narrow" w:hAnsi="Arial Narrow"/>
          <w:color w:val="000000"/>
          <w:sz w:val="22"/>
          <w:szCs w:val="22"/>
        </w:rPr>
        <w:t xml:space="preserve"> and aspirations.</w:t>
      </w:r>
      <w:r>
        <w:rPr>
          <w:rFonts w:ascii="Arial Narrow" w:hAnsi="Arial Narrow"/>
          <w:color w:val="000000"/>
          <w:sz w:val="22"/>
          <w:szCs w:val="22"/>
        </w:rPr>
        <w:t xml:space="preserve"> </w:t>
      </w:r>
      <w:r w:rsidR="00394F9E" w:rsidRPr="005B7E29">
        <w:rPr>
          <w:rFonts w:ascii="Arial Narrow" w:hAnsi="Arial Narrow"/>
          <w:color w:val="000000"/>
          <w:sz w:val="22"/>
          <w:szCs w:val="22"/>
        </w:rPr>
        <w:t>Board members shall, to the best of their abilities, attend meetings, become well-informed about the work of the Board, and be prepared to fully express their views and ask discerning questions.</w:t>
      </w:r>
      <w:r w:rsidR="005B7E29">
        <w:rPr>
          <w:rFonts w:ascii="Arial Narrow" w:hAnsi="Arial Narrow"/>
          <w:color w:val="000000"/>
          <w:sz w:val="22"/>
          <w:szCs w:val="22"/>
        </w:rPr>
        <w:t xml:space="preserve"> </w:t>
      </w:r>
      <w:r w:rsidR="00394F9E" w:rsidRPr="005B7E29">
        <w:rPr>
          <w:rFonts w:ascii="Arial Narrow" w:hAnsi="Arial Narrow"/>
          <w:color w:val="000000"/>
          <w:sz w:val="22"/>
          <w:szCs w:val="22"/>
        </w:rPr>
        <w:t>Decisions will be reached after encouraging and exploring all points of view.</w:t>
      </w:r>
      <w:r w:rsidR="005B7E29">
        <w:rPr>
          <w:rFonts w:ascii="Arial Narrow" w:hAnsi="Arial Narrow"/>
          <w:color w:val="000000"/>
          <w:sz w:val="22"/>
          <w:szCs w:val="22"/>
        </w:rPr>
        <w:t xml:space="preserve"> </w:t>
      </w:r>
      <w:r w:rsidR="00394F9E" w:rsidRPr="005B7E29">
        <w:rPr>
          <w:rFonts w:ascii="Arial Narrow" w:hAnsi="Arial Narrow"/>
          <w:color w:val="000000"/>
          <w:sz w:val="22"/>
          <w:szCs w:val="22"/>
        </w:rPr>
        <w:t>Each Board member, regardless of personal point of view, is responsible to support the decisions of the Board in public.</w:t>
      </w:r>
      <w:r w:rsidR="005B7E29">
        <w:rPr>
          <w:rFonts w:ascii="Arial Narrow" w:hAnsi="Arial Narrow"/>
          <w:color w:val="000000"/>
          <w:sz w:val="22"/>
          <w:szCs w:val="22"/>
        </w:rPr>
        <w:t xml:space="preserve"> </w:t>
      </w:r>
      <w:r w:rsidR="00394F9E" w:rsidRPr="005B7E29">
        <w:rPr>
          <w:rFonts w:ascii="Arial Narrow" w:hAnsi="Arial Narrow"/>
          <w:color w:val="000000"/>
          <w:sz w:val="22"/>
          <w:szCs w:val="22"/>
        </w:rPr>
        <w:t xml:space="preserve">No Board member has any right or authority to act </w:t>
      </w:r>
      <w:r w:rsidR="005B7E29">
        <w:rPr>
          <w:rFonts w:ascii="Arial Narrow" w:hAnsi="Arial Narrow"/>
          <w:color w:val="000000"/>
          <w:sz w:val="22"/>
          <w:szCs w:val="22"/>
        </w:rPr>
        <w:t>individually</w:t>
      </w:r>
      <w:r w:rsidR="00394F9E" w:rsidRPr="005B7E29">
        <w:rPr>
          <w:rFonts w:ascii="Arial Narrow" w:hAnsi="Arial Narrow"/>
          <w:color w:val="000000"/>
          <w:sz w:val="22"/>
          <w:szCs w:val="22"/>
        </w:rPr>
        <w:t xml:space="preserve"> in the name of the organization unless delegated specific authority by the Board of Directors. </w:t>
      </w:r>
    </w:p>
    <w:p w:rsidR="00394F9E" w:rsidRPr="005B7E29" w:rsidRDefault="00394F9E" w:rsidP="00394F9E">
      <w:pPr>
        <w:pStyle w:val="Normal5"/>
        <w:rPr>
          <w:rFonts w:ascii="Arial Narrow" w:hAnsi="Arial Narrow"/>
          <w:b/>
          <w:bCs/>
          <w:color w:val="000000"/>
          <w:sz w:val="22"/>
          <w:szCs w:val="22"/>
          <w:u w:val="single"/>
        </w:rPr>
      </w:pPr>
    </w:p>
    <w:p w:rsidR="005B7E29" w:rsidRPr="005B7E29" w:rsidRDefault="005B7E29" w:rsidP="005B7E29">
      <w:pPr>
        <w:pStyle w:val="Normal5"/>
        <w:rPr>
          <w:rFonts w:ascii="Arial Narrow" w:hAnsi="Arial Narrow"/>
          <w:color w:val="000000"/>
          <w:sz w:val="22"/>
          <w:szCs w:val="22"/>
        </w:rPr>
      </w:pPr>
      <w:r>
        <w:rPr>
          <w:rFonts w:ascii="Arial Narrow" w:hAnsi="Arial Narrow"/>
          <w:b/>
          <w:bCs/>
          <w:color w:val="000000"/>
          <w:sz w:val="22"/>
          <w:szCs w:val="22"/>
        </w:rPr>
        <w:t>Standards of Performance</w:t>
      </w:r>
    </w:p>
    <w:p w:rsidR="005B7E29" w:rsidRPr="005B7E29" w:rsidRDefault="005B7E29" w:rsidP="005B7E29">
      <w:pPr>
        <w:pStyle w:val="Bullet"/>
      </w:pPr>
      <w:r w:rsidRPr="005B7E29">
        <w:t xml:space="preserve">Promote the mission of the association and ensure a strategic planning process is in place that will lead to fulfillment of the mission </w:t>
      </w:r>
    </w:p>
    <w:p w:rsidR="005B7E29" w:rsidRPr="005B7E29" w:rsidRDefault="005B7E29" w:rsidP="00A006D1">
      <w:pPr>
        <w:pStyle w:val="Bullet"/>
        <w:spacing w:before="40"/>
      </w:pPr>
      <w:r w:rsidRPr="005B7E29">
        <w:t xml:space="preserve">Operate responsibly as stewards of the association </w:t>
      </w:r>
    </w:p>
    <w:p w:rsidR="005B7E29" w:rsidRPr="005B7E29" w:rsidRDefault="005B7E29" w:rsidP="00A006D1">
      <w:pPr>
        <w:pStyle w:val="Bullet"/>
        <w:spacing w:before="40"/>
      </w:pPr>
      <w:r w:rsidRPr="005B7E29">
        <w:t xml:space="preserve">Adopt annually a fiscally sound and prudent operating and capital budget </w:t>
      </w:r>
    </w:p>
    <w:p w:rsidR="005B7E29" w:rsidRPr="005B7E29" w:rsidRDefault="005B7E29" w:rsidP="00A006D1">
      <w:pPr>
        <w:pStyle w:val="Bullet"/>
        <w:spacing w:before="40"/>
      </w:pPr>
      <w:r w:rsidRPr="005B7E29">
        <w:t xml:space="preserve">Support the President/CEO and on an annual basis collaboratively establish performance objectives and conduct an evaluation based on those objectives </w:t>
      </w:r>
    </w:p>
    <w:p w:rsidR="005B7E29" w:rsidRPr="005B7E29" w:rsidRDefault="005B7E29" w:rsidP="00A006D1">
      <w:pPr>
        <w:pStyle w:val="Bullet"/>
        <w:spacing w:before="40"/>
      </w:pPr>
      <w:r>
        <w:t xml:space="preserve">Use </w:t>
      </w:r>
      <w:r w:rsidRPr="005B7E29">
        <w:t>influence in the industry to advance the mission of WTS</w:t>
      </w:r>
    </w:p>
    <w:p w:rsidR="005B7E29" w:rsidRPr="005B7E29" w:rsidRDefault="005B7E29" w:rsidP="00A006D1">
      <w:pPr>
        <w:pStyle w:val="Bullet"/>
        <w:spacing w:before="40"/>
      </w:pPr>
      <w:r w:rsidRPr="005B7E29">
        <w:t xml:space="preserve">Conduct purposeful board meetings </w:t>
      </w:r>
    </w:p>
    <w:p w:rsidR="005B7E29" w:rsidRPr="005B7E29" w:rsidRDefault="005B7E29" w:rsidP="00A006D1">
      <w:pPr>
        <w:pStyle w:val="Bullet"/>
        <w:spacing w:before="40"/>
      </w:pPr>
      <w:r w:rsidRPr="005B7E29">
        <w:t xml:space="preserve">Strive to continuously improve effectiveness as a governing board </w:t>
      </w:r>
    </w:p>
    <w:p w:rsidR="005B7E29" w:rsidRPr="005B7E29" w:rsidRDefault="005B7E29" w:rsidP="00A006D1">
      <w:pPr>
        <w:pStyle w:val="Bullet"/>
        <w:spacing w:before="40"/>
      </w:pPr>
      <w:r w:rsidRPr="005B7E29">
        <w:t xml:space="preserve">Strive to develop and maintain effective and mutually collaborative working relationships among </w:t>
      </w:r>
      <w:r>
        <w:t>fellow board members</w:t>
      </w:r>
      <w:r w:rsidRPr="005B7E29">
        <w:t xml:space="preserve"> </w:t>
      </w:r>
    </w:p>
    <w:p w:rsidR="005B7E29" w:rsidRPr="005B7E29" w:rsidRDefault="005B7E29" w:rsidP="00A006D1">
      <w:pPr>
        <w:pStyle w:val="Bullet"/>
        <w:spacing w:before="40"/>
      </w:pPr>
      <w:r w:rsidRPr="005B7E29">
        <w:t xml:space="preserve">Use effective problem-solving techniques </w:t>
      </w:r>
    </w:p>
    <w:p w:rsidR="005B7E29" w:rsidRPr="005B7E29" w:rsidRDefault="005B7E29" w:rsidP="00394F9E">
      <w:pPr>
        <w:pStyle w:val="Normal5"/>
        <w:rPr>
          <w:rFonts w:ascii="Arial Narrow" w:hAnsi="Arial Narrow"/>
          <w:b/>
          <w:bCs/>
          <w:color w:val="000000"/>
          <w:sz w:val="22"/>
          <w:szCs w:val="22"/>
        </w:rPr>
      </w:pPr>
    </w:p>
    <w:p w:rsidR="00394F9E" w:rsidRPr="005B7E29" w:rsidRDefault="00394F9E" w:rsidP="00394F9E">
      <w:pPr>
        <w:pStyle w:val="Normal5"/>
        <w:rPr>
          <w:rFonts w:ascii="Arial Narrow" w:hAnsi="Arial Narrow"/>
          <w:color w:val="000000"/>
          <w:sz w:val="22"/>
          <w:szCs w:val="22"/>
        </w:rPr>
      </w:pPr>
      <w:r w:rsidRPr="005B7E29">
        <w:rPr>
          <w:rFonts w:ascii="Arial Narrow" w:hAnsi="Arial Narrow"/>
          <w:b/>
          <w:bCs/>
          <w:color w:val="000000"/>
          <w:sz w:val="22"/>
          <w:szCs w:val="22"/>
        </w:rPr>
        <w:t xml:space="preserve">Responsibilities </w:t>
      </w:r>
    </w:p>
    <w:p w:rsidR="00394F9E" w:rsidRPr="005B7E29" w:rsidRDefault="00394F9E" w:rsidP="00394F9E">
      <w:pPr>
        <w:pStyle w:val="Bullet"/>
      </w:pPr>
      <w:r w:rsidRPr="005B7E29">
        <w:t xml:space="preserve">Determine the vision and mission of WTS </w:t>
      </w:r>
    </w:p>
    <w:p w:rsidR="00394F9E" w:rsidRPr="005B7E29" w:rsidRDefault="00394F9E" w:rsidP="00A006D1">
      <w:pPr>
        <w:pStyle w:val="Bullet"/>
        <w:spacing w:before="40"/>
      </w:pPr>
      <w:r w:rsidRPr="005B7E29">
        <w:t xml:space="preserve">Annually assess the environment and approve the organization’s strategy </w:t>
      </w:r>
    </w:p>
    <w:p w:rsidR="00394F9E" w:rsidRPr="005B7E29" w:rsidRDefault="00394F9E" w:rsidP="00A006D1">
      <w:pPr>
        <w:pStyle w:val="Bullet"/>
        <w:spacing w:before="40"/>
      </w:pPr>
      <w:r w:rsidRPr="005B7E29">
        <w:t xml:space="preserve">Review and approve the annual financial goals, funding plans and operating and capital budgets. </w:t>
      </w:r>
    </w:p>
    <w:p w:rsidR="00394F9E" w:rsidRPr="005B7E29" w:rsidRDefault="00394F9E" w:rsidP="00A006D1">
      <w:pPr>
        <w:pStyle w:val="Bullet"/>
        <w:spacing w:before="40"/>
      </w:pPr>
      <w:r w:rsidRPr="005B7E29">
        <w:t xml:space="preserve">Approve major policies </w:t>
      </w:r>
    </w:p>
    <w:p w:rsidR="00394F9E" w:rsidRPr="005B7E29" w:rsidRDefault="00394F9E" w:rsidP="00A006D1">
      <w:pPr>
        <w:pStyle w:val="Bullet"/>
        <w:spacing w:before="40"/>
      </w:pPr>
      <w:r w:rsidRPr="005B7E29">
        <w:t xml:space="preserve">Select and provide oversight to the President/CEO </w:t>
      </w:r>
    </w:p>
    <w:p w:rsidR="00394F9E" w:rsidRPr="005B7E29" w:rsidRDefault="00394F9E" w:rsidP="00A006D1">
      <w:pPr>
        <w:pStyle w:val="Bullet"/>
        <w:spacing w:before="40"/>
      </w:pPr>
      <w:r w:rsidRPr="005B7E29">
        <w:t xml:space="preserve">Support the President/CEO in leading and managing the organization </w:t>
      </w:r>
    </w:p>
    <w:p w:rsidR="00394F9E" w:rsidRPr="005B7E29" w:rsidRDefault="00394F9E" w:rsidP="00A006D1">
      <w:pPr>
        <w:pStyle w:val="Bullet"/>
        <w:spacing w:before="40"/>
      </w:pPr>
      <w:r w:rsidRPr="005B7E29">
        <w:t>Review the performance and establish compensation of the President/CEO</w:t>
      </w:r>
    </w:p>
    <w:p w:rsidR="00394F9E" w:rsidRPr="005B7E29" w:rsidRDefault="00394F9E" w:rsidP="00A006D1">
      <w:pPr>
        <w:pStyle w:val="Bullet"/>
        <w:spacing w:before="40"/>
      </w:pPr>
      <w:r w:rsidRPr="005B7E29">
        <w:t>Ensure adequate resources are allocated to support the strategic plan goals</w:t>
      </w:r>
    </w:p>
    <w:p w:rsidR="00394F9E" w:rsidRPr="005B7E29" w:rsidRDefault="00394F9E" w:rsidP="00A006D1">
      <w:pPr>
        <w:pStyle w:val="Bullet"/>
        <w:spacing w:before="40"/>
      </w:pPr>
      <w:r w:rsidRPr="005B7E29">
        <w:t xml:space="preserve">Enhance the association’s public standing and image. </w:t>
      </w:r>
    </w:p>
    <w:p w:rsidR="00394F9E" w:rsidRPr="005B7E29" w:rsidRDefault="00394F9E" w:rsidP="00A006D1">
      <w:pPr>
        <w:pStyle w:val="Bullet"/>
        <w:spacing w:before="40"/>
      </w:pPr>
      <w:r w:rsidRPr="005B7E29">
        <w:t xml:space="preserve">Ensure legal and ethical integrity and maintain accountability </w:t>
      </w:r>
    </w:p>
    <w:p w:rsidR="00394F9E" w:rsidRPr="005B7E29" w:rsidRDefault="00394F9E" w:rsidP="00A006D1">
      <w:pPr>
        <w:pStyle w:val="Bullet"/>
        <w:spacing w:before="40"/>
      </w:pPr>
      <w:r w:rsidRPr="005B7E29">
        <w:t xml:space="preserve">Recruit and orient new board members and assess board performance </w:t>
      </w:r>
    </w:p>
    <w:p w:rsidR="00394F9E" w:rsidRPr="005B7E29" w:rsidRDefault="00394F9E" w:rsidP="00394F9E">
      <w:pPr>
        <w:pStyle w:val="Normal5"/>
        <w:rPr>
          <w:rFonts w:ascii="Arial Narrow" w:hAnsi="Arial Narrow"/>
          <w:color w:val="000000"/>
          <w:sz w:val="22"/>
          <w:szCs w:val="22"/>
        </w:rPr>
      </w:pPr>
    </w:p>
    <w:p w:rsidR="00394F9E" w:rsidRPr="005B7E29" w:rsidRDefault="005B7E29" w:rsidP="00394F9E">
      <w:pPr>
        <w:pStyle w:val="Normal5"/>
        <w:rPr>
          <w:rFonts w:ascii="Arial Narrow" w:hAnsi="Arial Narrow"/>
          <w:b/>
          <w:color w:val="000000"/>
          <w:sz w:val="22"/>
          <w:szCs w:val="22"/>
        </w:rPr>
      </w:pPr>
      <w:r w:rsidRPr="005B7E29">
        <w:rPr>
          <w:rFonts w:ascii="Arial Narrow" w:hAnsi="Arial Narrow"/>
          <w:b/>
          <w:color w:val="000000"/>
          <w:sz w:val="22"/>
          <w:szCs w:val="22"/>
        </w:rPr>
        <w:t>Duties</w:t>
      </w:r>
      <w:r>
        <w:rPr>
          <w:rFonts w:ascii="Arial Narrow" w:hAnsi="Arial Narrow"/>
          <w:b/>
          <w:color w:val="000000"/>
          <w:sz w:val="22"/>
          <w:szCs w:val="22"/>
        </w:rPr>
        <w:t xml:space="preserve"> </w:t>
      </w:r>
    </w:p>
    <w:p w:rsidR="00394F9E" w:rsidRPr="005B7E29" w:rsidRDefault="00394F9E" w:rsidP="00394F9E">
      <w:pPr>
        <w:pStyle w:val="Bullet"/>
      </w:pPr>
      <w:r w:rsidRPr="005B7E29">
        <w:t>Attend all board and appropriate committee meetings and functions</w:t>
      </w:r>
      <w:r w:rsidRPr="005B7E29">
        <w:rPr>
          <w:b/>
          <w:bCs/>
        </w:rPr>
        <w:t xml:space="preserve"> </w:t>
      </w:r>
    </w:p>
    <w:p w:rsidR="00394F9E" w:rsidRPr="005B7E29" w:rsidRDefault="00394F9E" w:rsidP="00A006D1">
      <w:pPr>
        <w:pStyle w:val="Bullet"/>
        <w:spacing w:before="40"/>
      </w:pPr>
      <w:r w:rsidRPr="005B7E29">
        <w:t>Be informed about the organization’s mission, services, policies and programs</w:t>
      </w:r>
      <w:r w:rsidRPr="005B7E29">
        <w:rPr>
          <w:b/>
          <w:bCs/>
        </w:rPr>
        <w:t xml:space="preserve"> </w:t>
      </w:r>
    </w:p>
    <w:p w:rsidR="00394F9E" w:rsidRPr="005B7E29" w:rsidRDefault="00394F9E" w:rsidP="00A006D1">
      <w:pPr>
        <w:pStyle w:val="Bullet"/>
        <w:spacing w:before="40"/>
      </w:pPr>
      <w:r w:rsidRPr="005B7E29">
        <w:t>Review agenda and supporting materials prior to board and committee meetings</w:t>
      </w:r>
      <w:r w:rsidRPr="005B7E29">
        <w:rPr>
          <w:b/>
          <w:bCs/>
        </w:rPr>
        <w:t xml:space="preserve"> </w:t>
      </w:r>
    </w:p>
    <w:p w:rsidR="00394F9E" w:rsidRPr="005B7E29" w:rsidRDefault="00394F9E" w:rsidP="00A006D1">
      <w:pPr>
        <w:pStyle w:val="Bullet"/>
        <w:spacing w:before="40"/>
        <w:rPr>
          <w:b/>
          <w:bCs/>
        </w:rPr>
      </w:pPr>
      <w:r w:rsidRPr="005B7E29">
        <w:t>Serve on committees, task forces and special assignments</w:t>
      </w:r>
      <w:r w:rsidRPr="005B7E29">
        <w:rPr>
          <w:b/>
          <w:bCs/>
        </w:rPr>
        <w:t xml:space="preserve"> </w:t>
      </w:r>
    </w:p>
    <w:p w:rsidR="00394F9E" w:rsidRPr="005B7E29" w:rsidRDefault="00394F9E" w:rsidP="00A006D1">
      <w:pPr>
        <w:pStyle w:val="Bullet"/>
        <w:spacing w:before="40"/>
      </w:pPr>
      <w:r w:rsidRPr="005B7E29">
        <w:t>Engage in deliberation and discussion in a principled manner that encourages vigorous exploration of ideas, possible resolutions, and consensus building.</w:t>
      </w:r>
      <w:r w:rsidRPr="005B7E29">
        <w:rPr>
          <w:b/>
          <w:bCs/>
        </w:rPr>
        <w:t xml:space="preserve"> </w:t>
      </w:r>
    </w:p>
    <w:p w:rsidR="00394F9E" w:rsidRPr="005B7E29" w:rsidRDefault="00394F9E" w:rsidP="00A006D1">
      <w:pPr>
        <w:pStyle w:val="Bullet"/>
        <w:spacing w:before="40"/>
        <w:rPr>
          <w:bCs/>
        </w:rPr>
      </w:pPr>
      <w:r w:rsidRPr="005B7E29">
        <w:t>Keep up-to-date on developments in the industry</w:t>
      </w:r>
      <w:r w:rsidRPr="005B7E29">
        <w:rPr>
          <w:b/>
          <w:bCs/>
        </w:rPr>
        <w:t xml:space="preserve"> </w:t>
      </w:r>
      <w:r w:rsidRPr="005B7E29">
        <w:rPr>
          <w:bCs/>
        </w:rPr>
        <w:t>that could have a potential impact on the Association</w:t>
      </w:r>
    </w:p>
    <w:p w:rsidR="00394F9E" w:rsidRPr="005B7E29" w:rsidRDefault="00394F9E" w:rsidP="00A006D1">
      <w:pPr>
        <w:pStyle w:val="Bullet"/>
        <w:spacing w:before="40"/>
      </w:pPr>
      <w:r w:rsidRPr="005B7E29">
        <w:t>Follow policies related to ethics, conflict of interest and confidentiality</w:t>
      </w:r>
      <w:r w:rsidRPr="005B7E29">
        <w:rPr>
          <w:b/>
          <w:bCs/>
        </w:rPr>
        <w:t xml:space="preserve"> </w:t>
      </w:r>
    </w:p>
    <w:p w:rsidR="00394F9E" w:rsidRPr="005B7E29" w:rsidRDefault="00394F9E" w:rsidP="00A006D1">
      <w:pPr>
        <w:pStyle w:val="Bullet"/>
        <w:spacing w:before="40"/>
      </w:pPr>
      <w:r w:rsidRPr="005B7E29">
        <w:t>Assist the board in carrying out its fiduciary responsibilities</w:t>
      </w:r>
      <w:r w:rsidRPr="005B7E29">
        <w:rPr>
          <w:b/>
          <w:bCs/>
        </w:rPr>
        <w:t xml:space="preserve"> </w:t>
      </w:r>
    </w:p>
    <w:p w:rsidR="00394F9E" w:rsidRPr="005B7E29" w:rsidRDefault="00394F9E" w:rsidP="00A006D1">
      <w:pPr>
        <w:pStyle w:val="Bullet"/>
        <w:spacing w:before="40"/>
      </w:pPr>
      <w:r w:rsidRPr="005B7E29">
        <w:t>Participate in all association meetings, events and programs</w:t>
      </w:r>
      <w:r w:rsidRPr="005B7E29">
        <w:rPr>
          <w:b/>
          <w:bCs/>
        </w:rPr>
        <w:t xml:space="preserve"> </w:t>
      </w:r>
    </w:p>
    <w:p w:rsidR="00394F9E" w:rsidRPr="00394F9E" w:rsidRDefault="00394F9E" w:rsidP="00394F9E">
      <w:pPr>
        <w:pStyle w:val="Default"/>
      </w:pPr>
    </w:p>
    <w:tbl>
      <w:tblPr>
        <w:tblStyle w:val="TableGrid"/>
        <w:tblW w:w="0" w:type="auto"/>
        <w:tblInd w:w="1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43" w:type="dxa"/>
          <w:left w:w="115" w:type="dxa"/>
          <w:bottom w:w="43" w:type="dxa"/>
          <w:right w:w="115" w:type="dxa"/>
        </w:tblCellMar>
        <w:tblLook w:val="04A0"/>
      </w:tblPr>
      <w:tblGrid>
        <w:gridCol w:w="10530"/>
      </w:tblGrid>
      <w:tr w:rsidR="00CB601D" w:rsidRPr="00FF442D" w:rsidTr="00A006D1">
        <w:trPr>
          <w:trHeight w:val="259"/>
        </w:trPr>
        <w:tc>
          <w:tcPr>
            <w:tcW w:w="10530" w:type="dxa"/>
            <w:shd w:val="clear" w:color="auto" w:fill="4F81BD" w:themeFill="accent1"/>
            <w:vAlign w:val="center"/>
          </w:tcPr>
          <w:p w:rsidR="00CB601D" w:rsidRPr="00FF442D" w:rsidRDefault="00394F9E" w:rsidP="005B7E29">
            <w:pPr>
              <w:pageBreakBefore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lastRenderedPageBreak/>
              <w:t>Board Position Descriptions</w:t>
            </w:r>
          </w:p>
        </w:tc>
      </w:tr>
      <w:tr w:rsidR="00CB601D" w:rsidRPr="00203D08" w:rsidTr="00A006D1">
        <w:trPr>
          <w:trHeight w:val="20"/>
        </w:trPr>
        <w:tc>
          <w:tcPr>
            <w:tcW w:w="10530" w:type="dxa"/>
            <w:shd w:val="clear" w:color="auto" w:fill="B8CCE4" w:themeFill="accent1" w:themeFillTint="66"/>
          </w:tcPr>
          <w:p w:rsidR="00CB601D" w:rsidRPr="00FF442D" w:rsidRDefault="00CB601D" w:rsidP="005A04C2">
            <w:pPr>
              <w:rPr>
                <w:b/>
              </w:rPr>
            </w:pPr>
            <w:r w:rsidRPr="00FF442D">
              <w:rPr>
                <w:b/>
              </w:rPr>
              <w:t>Chair</w:t>
            </w:r>
          </w:p>
          <w:p w:rsidR="00CB601D" w:rsidRPr="00203D08" w:rsidRDefault="00CB601D" w:rsidP="00394F9E">
            <w:pPr>
              <w:pStyle w:val="Bullet"/>
            </w:pPr>
            <w:r w:rsidRPr="00203D08">
              <w:t xml:space="preserve">Works closely with the President/CEO and the board of directors to </w:t>
            </w:r>
            <w:r>
              <w:t>advance the organization</w:t>
            </w:r>
          </w:p>
          <w:p w:rsidR="00CB601D" w:rsidRPr="00203D08" w:rsidRDefault="00CB601D" w:rsidP="00394F9E">
            <w:pPr>
              <w:pStyle w:val="Bullet"/>
            </w:pPr>
            <w:r w:rsidRPr="00203D08">
              <w:t>Works closely with the Board of Directors to ensure that the organization continues to meet its strategic objectives</w:t>
            </w:r>
          </w:p>
          <w:p w:rsidR="00CB601D" w:rsidRPr="00203D08" w:rsidRDefault="00CB601D" w:rsidP="00394F9E">
            <w:pPr>
              <w:pStyle w:val="Bullet"/>
            </w:pPr>
            <w:r w:rsidRPr="00203D08">
              <w:t xml:space="preserve">Leads strategic planning efforts </w:t>
            </w:r>
          </w:p>
          <w:p w:rsidR="00CB601D" w:rsidRDefault="00CB601D" w:rsidP="00394F9E">
            <w:pPr>
              <w:pStyle w:val="Bullet"/>
            </w:pPr>
            <w:r w:rsidRPr="00203D08">
              <w:t xml:space="preserve">Appoints </w:t>
            </w:r>
            <w:r>
              <w:t xml:space="preserve">leadership to board committees and ad hock task forces </w:t>
            </w:r>
          </w:p>
          <w:p w:rsidR="00CB601D" w:rsidRPr="00203D08" w:rsidRDefault="00CB601D" w:rsidP="00394F9E">
            <w:pPr>
              <w:pStyle w:val="Bullet"/>
            </w:pPr>
            <w:r w:rsidRPr="00203D08">
              <w:t>Leads the WTS International Board of Directors and presides over Board meetings</w:t>
            </w:r>
          </w:p>
          <w:p w:rsidR="00CB601D" w:rsidRPr="00203D08" w:rsidRDefault="00CB601D" w:rsidP="00394F9E">
            <w:pPr>
              <w:pStyle w:val="Bullet"/>
            </w:pPr>
            <w:r>
              <w:t>Is prepared</w:t>
            </w:r>
            <w:r w:rsidR="005A04C2">
              <w:t xml:space="preserve"> to</w:t>
            </w:r>
            <w:r>
              <w:t xml:space="preserve"> </w:t>
            </w:r>
            <w:r w:rsidR="005A04C2">
              <w:t>represent</w:t>
            </w:r>
            <w:r w:rsidRPr="00203D08">
              <w:t xml:space="preserve"> WTS at major events and meetings</w:t>
            </w:r>
            <w:r>
              <w:t xml:space="preserve"> when needed</w:t>
            </w:r>
          </w:p>
          <w:p w:rsidR="00CB601D" w:rsidRPr="00203D08" w:rsidRDefault="005A04C2" w:rsidP="00394F9E">
            <w:pPr>
              <w:pStyle w:val="Bullet"/>
              <w:rPr>
                <w:b/>
                <w:bCs/>
                <w:szCs w:val="20"/>
              </w:rPr>
            </w:pPr>
            <w:r>
              <w:t xml:space="preserve">Holds a position of influence in the industry and therefore is able to represent the Association in decision making </w:t>
            </w:r>
            <w:r w:rsidR="006D42F3">
              <w:t>environments</w:t>
            </w:r>
            <w:r>
              <w:t>.</w:t>
            </w:r>
          </w:p>
        </w:tc>
      </w:tr>
      <w:tr w:rsidR="00CB601D" w:rsidRPr="00203D08" w:rsidTr="00A006D1">
        <w:trPr>
          <w:trHeight w:val="20"/>
        </w:trPr>
        <w:tc>
          <w:tcPr>
            <w:tcW w:w="10530" w:type="dxa"/>
            <w:shd w:val="clear" w:color="auto" w:fill="FBD4B4" w:themeFill="accent6" w:themeFillTint="66"/>
          </w:tcPr>
          <w:p w:rsidR="00CB601D" w:rsidRPr="00FF442D" w:rsidRDefault="00CB601D" w:rsidP="005A04C2">
            <w:pPr>
              <w:rPr>
                <w:b/>
              </w:rPr>
            </w:pPr>
            <w:r w:rsidRPr="00FF442D">
              <w:rPr>
                <w:b/>
              </w:rPr>
              <w:t>Vice Chair</w:t>
            </w:r>
          </w:p>
          <w:p w:rsidR="00CB601D" w:rsidRPr="00203D08" w:rsidRDefault="00CB601D" w:rsidP="00394F9E">
            <w:pPr>
              <w:pStyle w:val="Bullet"/>
            </w:pPr>
            <w:r w:rsidRPr="00203D08">
              <w:t>Prepare</w:t>
            </w:r>
            <w:r w:rsidR="00190FC5">
              <w:t>d</w:t>
            </w:r>
            <w:r w:rsidRPr="00203D08">
              <w:t xml:space="preserve"> </w:t>
            </w:r>
            <w:r w:rsidR="00190FC5">
              <w:t>and</w:t>
            </w:r>
            <w:r w:rsidR="007C484E">
              <w:t xml:space="preserve"> qualified t</w:t>
            </w:r>
            <w:r w:rsidRPr="00203D08">
              <w:t>o assume the office of Chair</w:t>
            </w:r>
          </w:p>
          <w:p w:rsidR="00CB601D" w:rsidRPr="00203D08" w:rsidRDefault="00CB601D" w:rsidP="00394F9E">
            <w:pPr>
              <w:pStyle w:val="Bullet"/>
            </w:pPr>
            <w:r w:rsidRPr="00203D08">
              <w:t xml:space="preserve">Assumes duties of the Chair should the Chair be unable to perform those duties </w:t>
            </w:r>
          </w:p>
          <w:p w:rsidR="00CB601D" w:rsidRPr="00203D08" w:rsidRDefault="00CB601D" w:rsidP="00394F9E">
            <w:pPr>
              <w:pStyle w:val="Bullet"/>
            </w:pPr>
            <w:r w:rsidRPr="00203D08">
              <w:t>Assists the Chair in the execution of her duties</w:t>
            </w:r>
          </w:p>
          <w:p w:rsidR="00CB601D" w:rsidRPr="00203D08" w:rsidRDefault="00CB601D" w:rsidP="00394F9E">
            <w:pPr>
              <w:pStyle w:val="Bullet"/>
            </w:pPr>
            <w:r w:rsidRPr="00203D08">
              <w:t>Represents WTS</w:t>
            </w:r>
            <w:r w:rsidR="00190FC5">
              <w:t xml:space="preserve"> </w:t>
            </w:r>
            <w:r w:rsidRPr="00203D08">
              <w:t xml:space="preserve">at chapter events, allied organizations, </w:t>
            </w:r>
            <w:r w:rsidR="006D42F3" w:rsidRPr="00203D08">
              <w:t>and industry</w:t>
            </w:r>
            <w:r w:rsidRPr="00203D08">
              <w:t xml:space="preserve"> events</w:t>
            </w:r>
            <w:r w:rsidR="007C484E">
              <w:t xml:space="preserve"> </w:t>
            </w:r>
            <w:r w:rsidR="00190FC5">
              <w:t>when needed.</w:t>
            </w:r>
          </w:p>
          <w:p w:rsidR="00CB601D" w:rsidRPr="00203D08" w:rsidRDefault="00CB601D" w:rsidP="00394F9E">
            <w:pPr>
              <w:pStyle w:val="Bullet"/>
            </w:pPr>
            <w:r w:rsidRPr="00203D08">
              <w:t>Serves on the Executive Committee and other committees or task forces as appropriate/requested by the Chair</w:t>
            </w:r>
          </w:p>
          <w:p w:rsidR="00CB601D" w:rsidRPr="00203D08" w:rsidRDefault="00CB601D" w:rsidP="00394F9E">
            <w:pPr>
              <w:pStyle w:val="Bullet"/>
              <w:rPr>
                <w:b/>
                <w:bCs/>
                <w:szCs w:val="20"/>
              </w:rPr>
            </w:pPr>
            <w:r w:rsidRPr="00203D08">
              <w:t>Performs other duties as assigned by the Chair</w:t>
            </w:r>
          </w:p>
        </w:tc>
      </w:tr>
      <w:tr w:rsidR="00CB601D" w:rsidRPr="00203D08" w:rsidTr="00A006D1">
        <w:trPr>
          <w:trHeight w:val="20"/>
        </w:trPr>
        <w:tc>
          <w:tcPr>
            <w:tcW w:w="10530" w:type="dxa"/>
            <w:shd w:val="clear" w:color="auto" w:fill="B8CCE4" w:themeFill="accent1" w:themeFillTint="66"/>
          </w:tcPr>
          <w:p w:rsidR="00CB601D" w:rsidRPr="00FF442D" w:rsidRDefault="00CB601D" w:rsidP="005A04C2">
            <w:pPr>
              <w:rPr>
                <w:b/>
              </w:rPr>
            </w:pPr>
            <w:r w:rsidRPr="00FF442D">
              <w:rPr>
                <w:b/>
              </w:rPr>
              <w:t>Secretary</w:t>
            </w:r>
          </w:p>
          <w:p w:rsidR="00CB601D" w:rsidRPr="00203D08" w:rsidRDefault="00CB601D" w:rsidP="00394F9E">
            <w:pPr>
              <w:pStyle w:val="Bullet"/>
            </w:pPr>
            <w:r w:rsidRPr="00203D08">
              <w:t>In advance of meetings of the Board, provides/oversees written notice of meetings and agendas</w:t>
            </w:r>
          </w:p>
          <w:p w:rsidR="00CB601D" w:rsidRPr="00203D08" w:rsidRDefault="00CB601D" w:rsidP="00394F9E">
            <w:pPr>
              <w:pStyle w:val="Bullet"/>
            </w:pPr>
            <w:r w:rsidRPr="00203D08">
              <w:t>Ensures distribution of appropriate background material on subjects to be discussed at Board meetings</w:t>
            </w:r>
          </w:p>
          <w:p w:rsidR="00CB601D" w:rsidRPr="00203D08" w:rsidRDefault="00CB601D" w:rsidP="00394F9E">
            <w:pPr>
              <w:pStyle w:val="Bullet"/>
            </w:pPr>
            <w:r w:rsidRPr="00203D08">
              <w:t>Provides written minutes to the Board members following meetings</w:t>
            </w:r>
          </w:p>
          <w:p w:rsidR="00CB601D" w:rsidRPr="00203D08" w:rsidRDefault="00CB601D" w:rsidP="00394F9E">
            <w:pPr>
              <w:pStyle w:val="Bullet"/>
            </w:pPr>
            <w:r w:rsidRPr="00203D08">
              <w:t>Ensures that approved minutes are filed in permanent records and maintains the official list of board members</w:t>
            </w:r>
          </w:p>
          <w:p w:rsidR="00CB601D" w:rsidRPr="00203D08" w:rsidRDefault="00CB601D" w:rsidP="00394F9E">
            <w:pPr>
              <w:pStyle w:val="Bullet"/>
            </w:pPr>
            <w:r w:rsidRPr="00203D08">
              <w:t>Serves on the Executive Committee and other committees or task forces as appropriate/requested by the Chair</w:t>
            </w:r>
          </w:p>
          <w:p w:rsidR="00CB601D" w:rsidRPr="00203D08" w:rsidRDefault="00CB601D" w:rsidP="00394F9E">
            <w:pPr>
              <w:pStyle w:val="Bullet"/>
              <w:rPr>
                <w:b/>
                <w:bCs/>
                <w:szCs w:val="20"/>
              </w:rPr>
            </w:pPr>
            <w:r w:rsidRPr="00203D08">
              <w:t>Performs other duties as assigned by the Chair</w:t>
            </w:r>
          </w:p>
        </w:tc>
      </w:tr>
      <w:tr w:rsidR="00CB601D" w:rsidRPr="00203D08" w:rsidTr="00A006D1">
        <w:trPr>
          <w:trHeight w:val="20"/>
        </w:trPr>
        <w:tc>
          <w:tcPr>
            <w:tcW w:w="10530" w:type="dxa"/>
            <w:shd w:val="clear" w:color="auto" w:fill="FBD4B4" w:themeFill="accent6" w:themeFillTint="66"/>
          </w:tcPr>
          <w:p w:rsidR="00CB601D" w:rsidRPr="00FF442D" w:rsidRDefault="00CB601D" w:rsidP="005A04C2">
            <w:pPr>
              <w:rPr>
                <w:b/>
              </w:rPr>
            </w:pPr>
            <w:r w:rsidRPr="00FF442D">
              <w:rPr>
                <w:b/>
              </w:rPr>
              <w:t>Treasurer</w:t>
            </w:r>
          </w:p>
          <w:p w:rsidR="00CB601D" w:rsidRPr="00203D08" w:rsidRDefault="00CB601D" w:rsidP="00394F9E">
            <w:pPr>
              <w:pStyle w:val="Bullet"/>
            </w:pPr>
            <w:r w:rsidRPr="00203D08">
              <w:t xml:space="preserve">Serves as financial </w:t>
            </w:r>
            <w:r w:rsidR="006D42F3">
              <w:t>liaison</w:t>
            </w:r>
            <w:r w:rsidR="00190FC5">
              <w:t xml:space="preserve"> to the board.</w:t>
            </w:r>
          </w:p>
          <w:p w:rsidR="00CB601D" w:rsidRPr="00203D08" w:rsidRDefault="00CB601D" w:rsidP="00394F9E">
            <w:pPr>
              <w:pStyle w:val="Bullet"/>
            </w:pPr>
            <w:r w:rsidRPr="00203D08">
              <w:t>Oversees the Board’s review of and action related to the board’s financial responsibilities</w:t>
            </w:r>
          </w:p>
          <w:p w:rsidR="00CB601D" w:rsidRPr="00203D08" w:rsidRDefault="00CB601D" w:rsidP="00394F9E">
            <w:pPr>
              <w:pStyle w:val="Bullet"/>
            </w:pPr>
            <w:r w:rsidRPr="00203D08">
              <w:t xml:space="preserve">Works with the President/CEO to ensure that appropriate financial reports are made available to the board </w:t>
            </w:r>
            <w:r w:rsidR="00A006D1">
              <w:t>in a timely manner</w:t>
            </w:r>
          </w:p>
          <w:p w:rsidR="00CB601D" w:rsidRPr="00203D08" w:rsidRDefault="00CB601D" w:rsidP="00394F9E">
            <w:pPr>
              <w:pStyle w:val="Bullet"/>
            </w:pPr>
            <w:r w:rsidRPr="00203D08">
              <w:t>Assists the President/CEO in preparing the annual budget and presents the budget to the board for approval</w:t>
            </w:r>
          </w:p>
          <w:p w:rsidR="00CB601D" w:rsidRPr="00203D08" w:rsidRDefault="00CB601D" w:rsidP="00394F9E">
            <w:pPr>
              <w:pStyle w:val="Bullet"/>
            </w:pPr>
            <w:r w:rsidRPr="00203D08">
              <w:t>Reviews the annual audit/financial report and ensures board members’ questions are answered</w:t>
            </w:r>
          </w:p>
          <w:p w:rsidR="00CB601D" w:rsidRPr="00203D08" w:rsidRDefault="00CB601D" w:rsidP="00394F9E">
            <w:pPr>
              <w:pStyle w:val="Bullet"/>
            </w:pPr>
            <w:r w:rsidRPr="00203D08">
              <w:t xml:space="preserve">Serves on the Executive Committee, the </w:t>
            </w:r>
            <w:r w:rsidR="00190FC5">
              <w:t xml:space="preserve">Joint </w:t>
            </w:r>
            <w:r w:rsidRPr="00203D08">
              <w:t>Finance Committee, and other committees or task forces as appropriate</w:t>
            </w:r>
            <w:r w:rsidR="00A006D1">
              <w:t xml:space="preserve"> and</w:t>
            </w:r>
            <w:r w:rsidRPr="00203D08">
              <w:t>/</w:t>
            </w:r>
            <w:r w:rsidR="00A006D1">
              <w:t xml:space="preserve">or </w:t>
            </w:r>
            <w:r w:rsidRPr="00203D08">
              <w:t>requested by the Chair</w:t>
            </w:r>
          </w:p>
          <w:p w:rsidR="00CB601D" w:rsidRPr="00203D08" w:rsidRDefault="00CB601D" w:rsidP="00394F9E">
            <w:pPr>
              <w:pStyle w:val="Bullet"/>
              <w:rPr>
                <w:b/>
                <w:bCs/>
                <w:szCs w:val="20"/>
              </w:rPr>
            </w:pPr>
            <w:r w:rsidRPr="00203D08">
              <w:t>Performs other duties as assigned by the Chair</w:t>
            </w:r>
          </w:p>
        </w:tc>
      </w:tr>
      <w:tr w:rsidR="00CB601D" w:rsidRPr="00203D08" w:rsidTr="00A006D1">
        <w:trPr>
          <w:trHeight w:val="20"/>
        </w:trPr>
        <w:tc>
          <w:tcPr>
            <w:tcW w:w="10530" w:type="dxa"/>
            <w:shd w:val="clear" w:color="auto" w:fill="B8CCE4" w:themeFill="accent1" w:themeFillTint="66"/>
          </w:tcPr>
          <w:p w:rsidR="00CB601D" w:rsidRPr="00FF442D" w:rsidRDefault="00CB601D" w:rsidP="005A04C2">
            <w:pPr>
              <w:rPr>
                <w:b/>
              </w:rPr>
            </w:pPr>
            <w:r w:rsidRPr="00FF442D">
              <w:rPr>
                <w:b/>
              </w:rPr>
              <w:t>Directors</w:t>
            </w:r>
          </w:p>
          <w:p w:rsidR="00CB601D" w:rsidRDefault="00CB601D" w:rsidP="00394F9E">
            <w:pPr>
              <w:pStyle w:val="Bullet"/>
            </w:pPr>
            <w:r>
              <w:t>Serve as the governing body of the Association</w:t>
            </w:r>
          </w:p>
          <w:p w:rsidR="00CB601D" w:rsidRPr="00203D08" w:rsidRDefault="00CB601D" w:rsidP="00394F9E">
            <w:pPr>
              <w:pStyle w:val="Bullet"/>
            </w:pPr>
            <w:r w:rsidRPr="00203D08">
              <w:t>Work collectively to determine and execute the vision and mission of WTS</w:t>
            </w:r>
          </w:p>
          <w:p w:rsidR="00CB601D" w:rsidRPr="00203D08" w:rsidRDefault="00CB601D" w:rsidP="00394F9E">
            <w:pPr>
              <w:pStyle w:val="Bullet"/>
            </w:pPr>
            <w:r w:rsidRPr="00203D08">
              <w:t>Annually approve the organization’s strategy</w:t>
            </w:r>
          </w:p>
          <w:p w:rsidR="00CB601D" w:rsidRPr="00203D08" w:rsidRDefault="00CB601D" w:rsidP="00394F9E">
            <w:pPr>
              <w:pStyle w:val="Bullet"/>
            </w:pPr>
            <w:r w:rsidRPr="00203D08">
              <w:t>Review and approve the annual financial goals, funding plans and budgets</w:t>
            </w:r>
          </w:p>
          <w:p w:rsidR="00CB601D" w:rsidRPr="00203D08" w:rsidRDefault="00CB601D" w:rsidP="00394F9E">
            <w:pPr>
              <w:pStyle w:val="Bullet"/>
            </w:pPr>
            <w:r w:rsidRPr="00203D08">
              <w:t>Approve major policies</w:t>
            </w:r>
          </w:p>
          <w:p w:rsidR="00CB601D" w:rsidRPr="00203D08" w:rsidRDefault="00CB601D" w:rsidP="00394F9E">
            <w:pPr>
              <w:pStyle w:val="Bullet"/>
            </w:pPr>
            <w:r w:rsidRPr="00203D08">
              <w:t xml:space="preserve">Support the Chair and President/CEO </w:t>
            </w:r>
          </w:p>
          <w:p w:rsidR="00CB601D" w:rsidRDefault="00CB601D" w:rsidP="00394F9E">
            <w:pPr>
              <w:pStyle w:val="Bullet"/>
            </w:pPr>
            <w:r w:rsidRPr="00203D08">
              <w:t>Ensure adequate resources are allocated to support the plan goals, programs and services</w:t>
            </w:r>
          </w:p>
          <w:p w:rsidR="0074504A" w:rsidRDefault="0074504A" w:rsidP="00394F9E">
            <w:pPr>
              <w:pStyle w:val="Bullet"/>
            </w:pPr>
            <w:r>
              <w:t>Work closely with President/CEO to establish new corporate relationships and enhance existing relationships.</w:t>
            </w:r>
          </w:p>
          <w:p w:rsidR="0074504A" w:rsidRPr="00203D08" w:rsidRDefault="000203AF" w:rsidP="00394F9E">
            <w:pPr>
              <w:pStyle w:val="Bullet"/>
            </w:pPr>
            <w:r>
              <w:t>Personally commit</w:t>
            </w:r>
            <w:r w:rsidR="0074504A">
              <w:t xml:space="preserve"> to financially support</w:t>
            </w:r>
            <w:r w:rsidR="006D42F3">
              <w:t>ing</w:t>
            </w:r>
            <w:r w:rsidR="0074504A">
              <w:t xml:space="preserve"> the philanthropic efforts of the WTS Foundation</w:t>
            </w:r>
          </w:p>
          <w:p w:rsidR="00CB601D" w:rsidRPr="00203D08" w:rsidRDefault="00CB601D" w:rsidP="00394F9E">
            <w:pPr>
              <w:pStyle w:val="Bullet"/>
            </w:pPr>
            <w:r w:rsidRPr="00203D08">
              <w:t>Enhance the association’s public standing and image</w:t>
            </w:r>
          </w:p>
          <w:p w:rsidR="00CB601D" w:rsidRPr="00203D08" w:rsidRDefault="00CB601D" w:rsidP="00394F9E">
            <w:pPr>
              <w:pStyle w:val="Bullet"/>
              <w:rPr>
                <w:b/>
                <w:bCs/>
                <w:szCs w:val="20"/>
              </w:rPr>
            </w:pPr>
            <w:r w:rsidRPr="00203D08">
              <w:t>Attend board meetings, participate in conference calls and attend WTS meetings, events and programs</w:t>
            </w:r>
          </w:p>
        </w:tc>
      </w:tr>
    </w:tbl>
    <w:p w:rsidR="00B27F93" w:rsidRDefault="00B27F93" w:rsidP="005B7E29"/>
    <w:sectPr w:rsidR="00B27F93" w:rsidSect="005B7E29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680" w:right="900" w:bottom="640" w:left="912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78F1" w:rsidRDefault="000F78F1" w:rsidP="00394F9E">
      <w:pPr>
        <w:spacing w:after="0" w:line="240" w:lineRule="auto"/>
      </w:pPr>
      <w:r>
        <w:separator/>
      </w:r>
    </w:p>
  </w:endnote>
  <w:endnote w:type="continuationSeparator" w:id="0">
    <w:p w:rsidR="000F78F1" w:rsidRDefault="000F78F1" w:rsidP="00394F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altName w:val="MS Mincho"/>
    <w:charset w:val="4E"/>
    <w:family w:val="auto"/>
    <w:pitch w:val="variable"/>
    <w:sig w:usb0="00000000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506020202030204"/>
    <w:charset w:val="00"/>
    <w:family w:val="swiss"/>
    <w:pitch w:val="variable"/>
    <w:sig w:usb0="00000287" w:usb1="00000800" w:usb2="00000000" w:usb3="00000000" w:csb0="0000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25422241"/>
      <w:docPartObj>
        <w:docPartGallery w:val="Page Numbers (Bottom of Page)"/>
        <w:docPartUnique/>
      </w:docPartObj>
    </w:sdtPr>
    <w:sdtContent>
      <w:sdt>
        <w:sdtPr>
          <w:id w:val="860082579"/>
          <w:docPartObj>
            <w:docPartGallery w:val="Page Numbers (Top of Page)"/>
            <w:docPartUnique/>
          </w:docPartObj>
        </w:sdtPr>
        <w:sdtContent>
          <w:p w:rsidR="005B7E29" w:rsidRDefault="005B7E29" w:rsidP="005B7E29">
            <w:pPr>
              <w:pStyle w:val="Footer"/>
              <w:jc w:val="right"/>
            </w:pPr>
            <w:r w:rsidRPr="005B7E29">
              <w:rPr>
                <w:rFonts w:ascii="Arial Narrow" w:hAnsi="Arial Narrow"/>
                <w:sz w:val="20"/>
                <w:szCs w:val="20"/>
              </w:rPr>
              <w:t xml:space="preserve">Page </w:t>
            </w:r>
            <w:r w:rsidR="004E0090" w:rsidRPr="005B7E29">
              <w:rPr>
                <w:rFonts w:ascii="Arial Narrow" w:hAnsi="Arial Narrow"/>
                <w:bCs/>
                <w:sz w:val="20"/>
                <w:szCs w:val="20"/>
              </w:rPr>
              <w:fldChar w:fldCharType="begin"/>
            </w:r>
            <w:r w:rsidRPr="005B7E29">
              <w:rPr>
                <w:rFonts w:ascii="Arial Narrow" w:hAnsi="Arial Narrow"/>
                <w:bCs/>
                <w:sz w:val="20"/>
                <w:szCs w:val="20"/>
              </w:rPr>
              <w:instrText xml:space="preserve"> PAGE </w:instrText>
            </w:r>
            <w:r w:rsidR="004E0090" w:rsidRPr="005B7E29">
              <w:rPr>
                <w:rFonts w:ascii="Arial Narrow" w:hAnsi="Arial Narrow"/>
                <w:bCs/>
                <w:sz w:val="20"/>
                <w:szCs w:val="20"/>
              </w:rPr>
              <w:fldChar w:fldCharType="separate"/>
            </w:r>
            <w:r w:rsidR="003E7BF5">
              <w:rPr>
                <w:rFonts w:ascii="Arial Narrow" w:hAnsi="Arial Narrow"/>
                <w:bCs/>
                <w:noProof/>
                <w:sz w:val="20"/>
                <w:szCs w:val="20"/>
              </w:rPr>
              <w:t>2</w:t>
            </w:r>
            <w:r w:rsidR="004E0090" w:rsidRPr="005B7E29">
              <w:rPr>
                <w:rFonts w:ascii="Arial Narrow" w:hAnsi="Arial Narrow"/>
                <w:bCs/>
                <w:sz w:val="20"/>
                <w:szCs w:val="20"/>
              </w:rPr>
              <w:fldChar w:fldCharType="end"/>
            </w:r>
            <w:r w:rsidRPr="005B7E29">
              <w:rPr>
                <w:rFonts w:ascii="Arial Narrow" w:hAnsi="Arial Narrow"/>
                <w:sz w:val="20"/>
                <w:szCs w:val="20"/>
              </w:rPr>
              <w:t xml:space="preserve"> of </w:t>
            </w:r>
            <w:r w:rsidR="004E0090" w:rsidRPr="005B7E29">
              <w:rPr>
                <w:rFonts w:ascii="Arial Narrow" w:hAnsi="Arial Narrow"/>
                <w:bCs/>
                <w:sz w:val="20"/>
                <w:szCs w:val="20"/>
              </w:rPr>
              <w:fldChar w:fldCharType="begin"/>
            </w:r>
            <w:r w:rsidRPr="005B7E29">
              <w:rPr>
                <w:rFonts w:ascii="Arial Narrow" w:hAnsi="Arial Narrow"/>
                <w:bCs/>
                <w:sz w:val="20"/>
                <w:szCs w:val="20"/>
              </w:rPr>
              <w:instrText xml:space="preserve"> NUMPAGES  </w:instrText>
            </w:r>
            <w:r w:rsidR="004E0090" w:rsidRPr="005B7E29">
              <w:rPr>
                <w:rFonts w:ascii="Arial Narrow" w:hAnsi="Arial Narrow"/>
                <w:bCs/>
                <w:sz w:val="20"/>
                <w:szCs w:val="20"/>
              </w:rPr>
              <w:fldChar w:fldCharType="separate"/>
            </w:r>
            <w:r w:rsidR="003E7BF5">
              <w:rPr>
                <w:rFonts w:ascii="Arial Narrow" w:hAnsi="Arial Narrow"/>
                <w:bCs/>
                <w:noProof/>
                <w:sz w:val="20"/>
                <w:szCs w:val="20"/>
              </w:rPr>
              <w:t>2</w:t>
            </w:r>
            <w:r w:rsidR="004E0090" w:rsidRPr="005B7E29">
              <w:rPr>
                <w:rFonts w:ascii="Arial Narrow" w:hAnsi="Arial Narrow"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07460480"/>
      <w:docPartObj>
        <w:docPartGallery w:val="Page Numbers (Bottom of Page)"/>
        <w:docPartUnique/>
      </w:docPartObj>
    </w:sdtPr>
    <w:sdtContent>
      <w:sdt>
        <w:sdtPr>
          <w:id w:val="466554582"/>
          <w:docPartObj>
            <w:docPartGallery w:val="Page Numbers (Top of Page)"/>
            <w:docPartUnique/>
          </w:docPartObj>
        </w:sdtPr>
        <w:sdtContent>
          <w:p w:rsidR="005B7E29" w:rsidRDefault="005B7E29" w:rsidP="005B7E29">
            <w:pPr>
              <w:pStyle w:val="Footer"/>
              <w:jc w:val="right"/>
            </w:pPr>
            <w:r w:rsidRPr="005B7E29">
              <w:rPr>
                <w:rFonts w:ascii="Arial Narrow" w:hAnsi="Arial Narrow"/>
                <w:sz w:val="20"/>
                <w:szCs w:val="20"/>
              </w:rPr>
              <w:t xml:space="preserve">Page </w:t>
            </w:r>
            <w:r w:rsidR="004E0090" w:rsidRPr="005B7E29">
              <w:rPr>
                <w:rFonts w:ascii="Arial Narrow" w:hAnsi="Arial Narrow"/>
                <w:bCs/>
                <w:sz w:val="20"/>
                <w:szCs w:val="20"/>
              </w:rPr>
              <w:fldChar w:fldCharType="begin"/>
            </w:r>
            <w:r w:rsidRPr="005B7E29">
              <w:rPr>
                <w:rFonts w:ascii="Arial Narrow" w:hAnsi="Arial Narrow"/>
                <w:bCs/>
                <w:sz w:val="20"/>
                <w:szCs w:val="20"/>
              </w:rPr>
              <w:instrText xml:space="preserve"> PAGE </w:instrText>
            </w:r>
            <w:r w:rsidR="004E0090" w:rsidRPr="005B7E29">
              <w:rPr>
                <w:rFonts w:ascii="Arial Narrow" w:hAnsi="Arial Narrow"/>
                <w:bCs/>
                <w:sz w:val="20"/>
                <w:szCs w:val="20"/>
              </w:rPr>
              <w:fldChar w:fldCharType="separate"/>
            </w:r>
            <w:r w:rsidR="003E7BF5">
              <w:rPr>
                <w:rFonts w:ascii="Arial Narrow" w:hAnsi="Arial Narrow"/>
                <w:bCs/>
                <w:noProof/>
                <w:sz w:val="20"/>
                <w:szCs w:val="20"/>
              </w:rPr>
              <w:t>1</w:t>
            </w:r>
            <w:r w:rsidR="004E0090" w:rsidRPr="005B7E29">
              <w:rPr>
                <w:rFonts w:ascii="Arial Narrow" w:hAnsi="Arial Narrow"/>
                <w:bCs/>
                <w:sz w:val="20"/>
                <w:szCs w:val="20"/>
              </w:rPr>
              <w:fldChar w:fldCharType="end"/>
            </w:r>
            <w:r w:rsidRPr="005B7E29">
              <w:rPr>
                <w:rFonts w:ascii="Arial Narrow" w:hAnsi="Arial Narrow"/>
                <w:sz w:val="20"/>
                <w:szCs w:val="20"/>
              </w:rPr>
              <w:t xml:space="preserve"> of </w:t>
            </w:r>
            <w:r w:rsidR="004E0090" w:rsidRPr="005B7E29">
              <w:rPr>
                <w:rFonts w:ascii="Arial Narrow" w:hAnsi="Arial Narrow"/>
                <w:bCs/>
                <w:sz w:val="20"/>
                <w:szCs w:val="20"/>
              </w:rPr>
              <w:fldChar w:fldCharType="begin"/>
            </w:r>
            <w:r w:rsidRPr="005B7E29">
              <w:rPr>
                <w:rFonts w:ascii="Arial Narrow" w:hAnsi="Arial Narrow"/>
                <w:bCs/>
                <w:sz w:val="20"/>
                <w:szCs w:val="20"/>
              </w:rPr>
              <w:instrText xml:space="preserve"> NUMPAGES  </w:instrText>
            </w:r>
            <w:r w:rsidR="004E0090" w:rsidRPr="005B7E29">
              <w:rPr>
                <w:rFonts w:ascii="Arial Narrow" w:hAnsi="Arial Narrow"/>
                <w:bCs/>
                <w:sz w:val="20"/>
                <w:szCs w:val="20"/>
              </w:rPr>
              <w:fldChar w:fldCharType="separate"/>
            </w:r>
            <w:r w:rsidR="003E7BF5">
              <w:rPr>
                <w:rFonts w:ascii="Arial Narrow" w:hAnsi="Arial Narrow"/>
                <w:bCs/>
                <w:noProof/>
                <w:sz w:val="20"/>
                <w:szCs w:val="20"/>
              </w:rPr>
              <w:t>1</w:t>
            </w:r>
            <w:r w:rsidR="004E0090" w:rsidRPr="005B7E29">
              <w:rPr>
                <w:rFonts w:ascii="Arial Narrow" w:hAnsi="Arial Narrow"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78F1" w:rsidRDefault="000F78F1" w:rsidP="00394F9E">
      <w:pPr>
        <w:spacing w:after="0" w:line="240" w:lineRule="auto"/>
      </w:pPr>
      <w:r>
        <w:separator/>
      </w:r>
    </w:p>
  </w:footnote>
  <w:footnote w:type="continuationSeparator" w:id="0">
    <w:p w:rsidR="000F78F1" w:rsidRDefault="000F78F1" w:rsidP="00394F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4F9E" w:rsidRDefault="00394F9E" w:rsidP="005B7E29">
    <w:pPr>
      <w:pStyle w:val="Normal5"/>
      <w:jc w:val="center"/>
      <w:rPr>
        <w:i/>
      </w:rPr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-85461</wp:posOffset>
          </wp:positionV>
          <wp:extent cx="1282065" cy="46164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TS copy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2065" cy="4616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5B7E29" w:rsidRPr="005B7E29" w:rsidRDefault="005B7E29" w:rsidP="005B7E29">
    <w:pPr>
      <w:pStyle w:val="Default"/>
    </w:pPr>
  </w:p>
  <w:p w:rsidR="00394F9E" w:rsidRDefault="00394F9E" w:rsidP="00394F9E">
    <w:pPr>
      <w:pStyle w:val="Header"/>
      <w:jc w:val="righ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7E29" w:rsidRDefault="005B7E29" w:rsidP="005B7E29">
    <w:pPr>
      <w:pStyle w:val="Normal5"/>
      <w:jc w:val="center"/>
      <w:rPr>
        <w:rFonts w:ascii="Arial Narrow" w:hAnsi="Arial Narrow"/>
        <w:b/>
        <w:color w:val="000000"/>
        <w:sz w:val="32"/>
        <w:szCs w:val="32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-85461</wp:posOffset>
          </wp:positionV>
          <wp:extent cx="1282065" cy="46164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TS copy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2065" cy="4616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394F9E">
      <w:rPr>
        <w:rFonts w:ascii="Arial Narrow" w:hAnsi="Arial Narrow"/>
        <w:b/>
        <w:color w:val="000000"/>
        <w:sz w:val="32"/>
        <w:szCs w:val="32"/>
      </w:rPr>
      <w:t>WTS International Board of Directors</w:t>
    </w:r>
  </w:p>
  <w:p w:rsidR="005B7E29" w:rsidRPr="00394F9E" w:rsidRDefault="005B7E29" w:rsidP="005B7E29">
    <w:pPr>
      <w:pStyle w:val="Default"/>
      <w:jc w:val="center"/>
      <w:rPr>
        <w:i/>
      </w:rPr>
    </w:pPr>
    <w:r w:rsidRPr="00394F9E">
      <w:rPr>
        <w:i/>
      </w:rPr>
      <w:t xml:space="preserve">Principles, </w:t>
    </w:r>
    <w:r>
      <w:rPr>
        <w:i/>
      </w:rPr>
      <w:t xml:space="preserve">Standards, and </w:t>
    </w:r>
    <w:r w:rsidRPr="00394F9E">
      <w:rPr>
        <w:i/>
      </w:rPr>
      <w:t>Responsibilities</w:t>
    </w:r>
  </w:p>
  <w:p w:rsidR="005B7E29" w:rsidRDefault="005B7E2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B043E49"/>
    <w:multiLevelType w:val="hybridMultilevel"/>
    <w:tmpl w:val="13812C26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27161E5"/>
    <w:multiLevelType w:val="hybridMultilevel"/>
    <w:tmpl w:val="B9046A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342BEB"/>
    <w:multiLevelType w:val="hybridMultilevel"/>
    <w:tmpl w:val="C6CE6EA6"/>
    <w:lvl w:ilvl="0" w:tplc="447EFAA8">
      <w:start w:val="1"/>
      <w:numFmt w:val="bullet"/>
      <w:pStyle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6E82E24"/>
    <w:multiLevelType w:val="hybridMultilevel"/>
    <w:tmpl w:val="F6723E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6E42F9"/>
    <w:multiLevelType w:val="hybridMultilevel"/>
    <w:tmpl w:val="D0FA90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A9ADDF"/>
    <w:multiLevelType w:val="hybridMultilevel"/>
    <w:tmpl w:val="9AA9E0A0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101A62CC"/>
    <w:multiLevelType w:val="hybridMultilevel"/>
    <w:tmpl w:val="E87A25F0"/>
    <w:lvl w:ilvl="0" w:tplc="C2969FC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85D6943"/>
    <w:multiLevelType w:val="hybridMultilevel"/>
    <w:tmpl w:val="695A12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C71C6D"/>
    <w:multiLevelType w:val="hybridMultilevel"/>
    <w:tmpl w:val="51DCEE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B034E1D"/>
    <w:multiLevelType w:val="hybridMultilevel"/>
    <w:tmpl w:val="39D6BC6E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4EE449DB"/>
    <w:multiLevelType w:val="hybridMultilevel"/>
    <w:tmpl w:val="2B7239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B18528E"/>
    <w:multiLevelType w:val="hybridMultilevel"/>
    <w:tmpl w:val="5CAE18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42D32AD"/>
    <w:multiLevelType w:val="hybridMultilevel"/>
    <w:tmpl w:val="B6B6F2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0"/>
  </w:num>
  <w:num w:numId="4">
    <w:abstractNumId w:val="7"/>
  </w:num>
  <w:num w:numId="5">
    <w:abstractNumId w:val="3"/>
  </w:num>
  <w:num w:numId="6">
    <w:abstractNumId w:val="4"/>
  </w:num>
  <w:num w:numId="7">
    <w:abstractNumId w:val="1"/>
  </w:num>
  <w:num w:numId="8">
    <w:abstractNumId w:val="11"/>
  </w:num>
  <w:num w:numId="9">
    <w:abstractNumId w:val="6"/>
  </w:num>
  <w:num w:numId="10">
    <w:abstractNumId w:val="12"/>
  </w:num>
  <w:num w:numId="11">
    <w:abstractNumId w:val="10"/>
  </w:num>
  <w:num w:numId="12">
    <w:abstractNumId w:val="8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A75F65"/>
    <w:rsid w:val="00012AB7"/>
    <w:rsid w:val="000203AF"/>
    <w:rsid w:val="000F78F1"/>
    <w:rsid w:val="00190FC5"/>
    <w:rsid w:val="002B5B60"/>
    <w:rsid w:val="002E16FB"/>
    <w:rsid w:val="00356930"/>
    <w:rsid w:val="00394F9E"/>
    <w:rsid w:val="003E7BF5"/>
    <w:rsid w:val="003F74FB"/>
    <w:rsid w:val="004E0090"/>
    <w:rsid w:val="005A04C2"/>
    <w:rsid w:val="005B255E"/>
    <w:rsid w:val="005B7E29"/>
    <w:rsid w:val="00645DF7"/>
    <w:rsid w:val="006D42F3"/>
    <w:rsid w:val="0074504A"/>
    <w:rsid w:val="007C484E"/>
    <w:rsid w:val="008B789A"/>
    <w:rsid w:val="00A006D1"/>
    <w:rsid w:val="00A04463"/>
    <w:rsid w:val="00A75F65"/>
    <w:rsid w:val="00B27F93"/>
    <w:rsid w:val="00B57BB5"/>
    <w:rsid w:val="00BC0558"/>
    <w:rsid w:val="00BE532F"/>
    <w:rsid w:val="00C217B7"/>
    <w:rsid w:val="00CB601D"/>
    <w:rsid w:val="00D303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7F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75F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</w:rPr>
  </w:style>
  <w:style w:type="paragraph" w:customStyle="1" w:styleId="Normal5">
    <w:name w:val="Normal+5"/>
    <w:basedOn w:val="Default"/>
    <w:next w:val="Default"/>
    <w:uiPriority w:val="99"/>
    <w:rsid w:val="00A75F65"/>
    <w:rPr>
      <w:color w:val="auto"/>
    </w:rPr>
  </w:style>
  <w:style w:type="table" w:styleId="TableGrid">
    <w:name w:val="Table Grid"/>
    <w:basedOn w:val="TableNormal"/>
    <w:uiPriority w:val="59"/>
    <w:rsid w:val="00C217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217B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217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17B7"/>
    <w:rPr>
      <w:rFonts w:ascii="Segoe UI" w:hAnsi="Segoe UI" w:cs="Segoe UI"/>
      <w:sz w:val="18"/>
      <w:szCs w:val="18"/>
    </w:rPr>
  </w:style>
  <w:style w:type="paragraph" w:customStyle="1" w:styleId="Bullet">
    <w:name w:val="Bullet"/>
    <w:basedOn w:val="Normal5"/>
    <w:link w:val="BulletChar"/>
    <w:qFormat/>
    <w:rsid w:val="00394F9E"/>
    <w:pPr>
      <w:numPr>
        <w:numId w:val="13"/>
      </w:numPr>
    </w:pPr>
    <w:rPr>
      <w:rFonts w:ascii="Arial Narrow" w:hAnsi="Arial Narrow"/>
      <w:color w:val="000000"/>
      <w:sz w:val="22"/>
      <w:szCs w:val="22"/>
    </w:rPr>
  </w:style>
  <w:style w:type="character" w:customStyle="1" w:styleId="BulletChar">
    <w:name w:val="Bullet Char"/>
    <w:basedOn w:val="DefaultParagraphFont"/>
    <w:link w:val="Bullet"/>
    <w:rsid w:val="00394F9E"/>
    <w:rPr>
      <w:rFonts w:ascii="Arial Narrow" w:eastAsiaTheme="minorEastAsia" w:hAnsi="Arial Narrow" w:cs="Times New Roman"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394F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4F9E"/>
  </w:style>
  <w:style w:type="paragraph" w:styleId="Footer">
    <w:name w:val="footer"/>
    <w:basedOn w:val="Normal"/>
    <w:link w:val="FooterChar"/>
    <w:uiPriority w:val="99"/>
    <w:unhideWhenUsed/>
    <w:rsid w:val="00394F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4F9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CFEB0B-3CFD-477E-9037-748244BFF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887</Words>
  <Characters>5061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Women's Transportation Seminar</Company>
  <LinksUpToDate>false</LinksUpToDate>
  <CharactersWithSpaces>5937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Marcia Ferranto</dc:creator>
  <cp:lastModifiedBy>Mary the Marvelous</cp:lastModifiedBy>
  <cp:revision>2</cp:revision>
  <cp:lastPrinted>2013-10-17T20:47:00Z</cp:lastPrinted>
  <dcterms:created xsi:type="dcterms:W3CDTF">2013-10-19T14:02:00Z</dcterms:created>
  <dcterms:modified xsi:type="dcterms:W3CDTF">2013-10-19T14:02:00Z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